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7"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518"/>
        <w:gridCol w:w="2072"/>
        <w:gridCol w:w="2605"/>
        <w:gridCol w:w="7"/>
      </w:tblGrid>
      <w:tr w:rsidR="00272FCC" w:rsidRPr="00973885" w14:paraId="7CEB371E" w14:textId="77777777" w:rsidTr="55BB3A99">
        <w:trPr>
          <w:gridAfter w:val="1"/>
          <w:wAfter w:w="7" w:type="dxa"/>
        </w:trPr>
        <w:tc>
          <w:tcPr>
            <w:tcW w:w="9350" w:type="dxa"/>
            <w:gridSpan w:val="4"/>
            <w:shd w:val="clear" w:color="auto" w:fill="D9D9D9" w:themeFill="background1" w:themeFillShade="D9"/>
          </w:tcPr>
          <w:p w14:paraId="542A7C31" w14:textId="6DDB5B4C" w:rsidR="00272FCC" w:rsidRPr="00A80004" w:rsidRDefault="00272FCC">
            <w:pPr>
              <w:rPr>
                <w:b/>
                <w:bCs/>
              </w:rPr>
            </w:pPr>
            <w:r w:rsidRPr="00A80004">
              <w:rPr>
                <w:b/>
                <w:bCs/>
              </w:rPr>
              <w:t>JOB AT A GLANCE</w:t>
            </w:r>
          </w:p>
        </w:tc>
      </w:tr>
      <w:tr w:rsidR="000C2633" w:rsidRPr="00973885" w14:paraId="3A65BA58" w14:textId="77777777" w:rsidTr="55BB3A99">
        <w:trPr>
          <w:gridAfter w:val="1"/>
          <w:wAfter w:w="7" w:type="dxa"/>
        </w:trPr>
        <w:tc>
          <w:tcPr>
            <w:tcW w:w="2155" w:type="dxa"/>
            <w:shd w:val="clear" w:color="auto" w:fill="F2F2F2" w:themeFill="background1" w:themeFillShade="F2"/>
          </w:tcPr>
          <w:p w14:paraId="7A0CF194" w14:textId="77777777" w:rsidR="000C2633" w:rsidRPr="00973885" w:rsidRDefault="006A0490" w:rsidP="00973885">
            <w:pPr>
              <w:pStyle w:val="Heading2"/>
            </w:pPr>
            <w:sdt>
              <w:sdtPr>
                <w:alias w:val="Job Title:"/>
                <w:tag w:val="Job Title:"/>
                <w:id w:val="900328234"/>
                <w:placeholder>
                  <w:docPart w:val="D44A050D97974545B3303D1D701BC33D"/>
                </w:placeholder>
                <w:temporary/>
                <w:showingPlcHdr/>
                <w15:appearance w15:val="hidden"/>
              </w:sdtPr>
              <w:sdtEndPr/>
              <w:sdtContent>
                <w:r w:rsidR="008A6F05" w:rsidRPr="00973885">
                  <w:t>Job Title</w:t>
                </w:r>
              </w:sdtContent>
            </w:sdt>
            <w:r w:rsidR="008A6F05" w:rsidRPr="00973885">
              <w:t>:</w:t>
            </w:r>
          </w:p>
        </w:tc>
        <w:tc>
          <w:tcPr>
            <w:tcW w:w="2518" w:type="dxa"/>
          </w:tcPr>
          <w:p w14:paraId="5D9CA1A5" w14:textId="57A01312" w:rsidR="000C2633" w:rsidRPr="00973885" w:rsidRDefault="00341235">
            <w:r>
              <w:t xml:space="preserve"> Business Growth Advisor</w:t>
            </w:r>
          </w:p>
        </w:tc>
        <w:tc>
          <w:tcPr>
            <w:tcW w:w="2072" w:type="dxa"/>
            <w:shd w:val="clear" w:color="auto" w:fill="F2F2F2" w:themeFill="background1" w:themeFillShade="F2"/>
          </w:tcPr>
          <w:p w14:paraId="5CF2107B" w14:textId="55E130D4" w:rsidR="000C2633" w:rsidRPr="00973885" w:rsidRDefault="007E34D6" w:rsidP="00973885">
            <w:pPr>
              <w:pStyle w:val="Heading2"/>
            </w:pPr>
            <w:r>
              <w:t>Budget responsibility</w:t>
            </w:r>
            <w:r w:rsidR="00A07A4C">
              <w:t>:</w:t>
            </w:r>
          </w:p>
        </w:tc>
        <w:tc>
          <w:tcPr>
            <w:tcW w:w="2605" w:type="dxa"/>
          </w:tcPr>
          <w:p w14:paraId="4D6F1AD8" w14:textId="2FDA1D2A" w:rsidR="000C2633" w:rsidRPr="00973885" w:rsidRDefault="00341235">
            <w:r>
              <w:t xml:space="preserve">Nil </w:t>
            </w:r>
          </w:p>
        </w:tc>
      </w:tr>
      <w:tr w:rsidR="000C2633" w:rsidRPr="00973885" w14:paraId="5B00FC02" w14:textId="77777777" w:rsidTr="55BB3A99">
        <w:trPr>
          <w:gridAfter w:val="1"/>
          <w:wAfter w:w="7" w:type="dxa"/>
        </w:trPr>
        <w:tc>
          <w:tcPr>
            <w:tcW w:w="2155" w:type="dxa"/>
            <w:shd w:val="clear" w:color="auto" w:fill="F2F2F2" w:themeFill="background1" w:themeFillShade="F2"/>
          </w:tcPr>
          <w:p w14:paraId="6BAA8EB1" w14:textId="1BAAC7AD" w:rsidR="000C2633" w:rsidRPr="00973885" w:rsidRDefault="007E34D6" w:rsidP="00973885">
            <w:pPr>
              <w:pStyle w:val="Heading2"/>
            </w:pPr>
            <w:r>
              <w:t>Reports to:</w:t>
            </w:r>
          </w:p>
        </w:tc>
        <w:tc>
          <w:tcPr>
            <w:tcW w:w="2518" w:type="dxa"/>
          </w:tcPr>
          <w:p w14:paraId="09311C82" w14:textId="7152FEC8" w:rsidR="000C2633" w:rsidRPr="00973885" w:rsidRDefault="243A4E91">
            <w:r>
              <w:t>CEO</w:t>
            </w:r>
          </w:p>
        </w:tc>
        <w:tc>
          <w:tcPr>
            <w:tcW w:w="2072" w:type="dxa"/>
            <w:shd w:val="clear" w:color="auto" w:fill="F2F2F2" w:themeFill="background1" w:themeFillShade="F2"/>
          </w:tcPr>
          <w:p w14:paraId="3C1F529C" w14:textId="6B67CA42" w:rsidR="000C2633" w:rsidRPr="00973885" w:rsidRDefault="007E34D6" w:rsidP="00973885">
            <w:pPr>
              <w:pStyle w:val="Heading2"/>
            </w:pPr>
            <w:r>
              <w:t>Direct reports:</w:t>
            </w:r>
          </w:p>
        </w:tc>
        <w:tc>
          <w:tcPr>
            <w:tcW w:w="2605" w:type="dxa"/>
          </w:tcPr>
          <w:p w14:paraId="18B10B08" w14:textId="18AD9855" w:rsidR="000C2633" w:rsidRPr="00973885" w:rsidRDefault="00250EE6">
            <w:r>
              <w:t>0</w:t>
            </w:r>
          </w:p>
        </w:tc>
      </w:tr>
      <w:tr w:rsidR="000C2633" w:rsidRPr="00973885" w14:paraId="78E33679" w14:textId="77777777" w:rsidTr="55BB3A99">
        <w:trPr>
          <w:gridAfter w:val="1"/>
          <w:wAfter w:w="7" w:type="dxa"/>
        </w:trPr>
        <w:tc>
          <w:tcPr>
            <w:tcW w:w="2155" w:type="dxa"/>
            <w:shd w:val="clear" w:color="auto" w:fill="F2F2F2" w:themeFill="background1" w:themeFillShade="F2"/>
          </w:tcPr>
          <w:p w14:paraId="4FD0CB37" w14:textId="77777777" w:rsidR="000C2633" w:rsidRPr="00973885" w:rsidRDefault="006A0490" w:rsidP="00973885">
            <w:pPr>
              <w:pStyle w:val="Heading2"/>
            </w:pPr>
            <w:sdt>
              <w:sdtPr>
                <w:alias w:val="Location:"/>
                <w:tag w:val="Location:"/>
                <w:id w:val="784848460"/>
                <w:placeholder>
                  <w:docPart w:val="9D1438DA3FB0491FA021A9D0445931AB"/>
                </w:placeholder>
                <w:temporary/>
                <w:showingPlcHdr/>
                <w15:appearance w15:val="hidden"/>
              </w:sdtPr>
              <w:sdtEndPr/>
              <w:sdtContent>
                <w:r w:rsidR="008A6F05" w:rsidRPr="00973885">
                  <w:t>Location</w:t>
                </w:r>
              </w:sdtContent>
            </w:sdt>
            <w:r w:rsidR="008A6F05" w:rsidRPr="00973885">
              <w:t>:</w:t>
            </w:r>
          </w:p>
        </w:tc>
        <w:tc>
          <w:tcPr>
            <w:tcW w:w="2518" w:type="dxa"/>
          </w:tcPr>
          <w:p w14:paraId="1810EBCD" w14:textId="6C5D0A2D" w:rsidR="000C2633" w:rsidRPr="00973885" w:rsidRDefault="00C73FE9">
            <w:r>
              <w:t>Innovation Quarter - Whanganui</w:t>
            </w:r>
          </w:p>
        </w:tc>
        <w:tc>
          <w:tcPr>
            <w:tcW w:w="2072" w:type="dxa"/>
            <w:shd w:val="clear" w:color="auto" w:fill="F2F2F2" w:themeFill="background1" w:themeFillShade="F2"/>
          </w:tcPr>
          <w:p w14:paraId="5C32E3C0" w14:textId="77777777" w:rsidR="000C2633" w:rsidRPr="00973885" w:rsidRDefault="006A0490" w:rsidP="00973885">
            <w:pPr>
              <w:pStyle w:val="Heading2"/>
            </w:pPr>
            <w:sdt>
              <w:sdtPr>
                <w:alias w:val="Travel Required:"/>
                <w:tag w:val="Travel Required:"/>
                <w:id w:val="1223096936"/>
                <w:placeholder>
                  <w:docPart w:val="9C6C12F857474E8CBD3AF1EF6552E103"/>
                </w:placeholder>
                <w:temporary/>
                <w:showingPlcHdr/>
                <w15:appearance w15:val="hidden"/>
              </w:sdtPr>
              <w:sdtEndPr/>
              <w:sdtContent>
                <w:r w:rsidR="008A6F05" w:rsidRPr="00973885">
                  <w:t>Travel Required</w:t>
                </w:r>
              </w:sdtContent>
            </w:sdt>
            <w:r w:rsidR="008A6F05" w:rsidRPr="00973885">
              <w:t>:</w:t>
            </w:r>
          </w:p>
        </w:tc>
        <w:tc>
          <w:tcPr>
            <w:tcW w:w="2605" w:type="dxa"/>
          </w:tcPr>
          <w:p w14:paraId="27581325" w14:textId="70082FEE" w:rsidR="000C2633" w:rsidRPr="00973885" w:rsidRDefault="005A1346">
            <w:r>
              <w:t>Yes</w:t>
            </w:r>
          </w:p>
        </w:tc>
      </w:tr>
      <w:tr w:rsidR="000C2633" w:rsidRPr="00973885" w14:paraId="0BCCB618" w14:textId="77777777" w:rsidTr="55BB3A99">
        <w:trPr>
          <w:gridAfter w:val="1"/>
          <w:wAfter w:w="7" w:type="dxa"/>
        </w:trPr>
        <w:tc>
          <w:tcPr>
            <w:tcW w:w="2155" w:type="dxa"/>
            <w:shd w:val="clear" w:color="auto" w:fill="F2F2F2" w:themeFill="background1" w:themeFillShade="F2"/>
          </w:tcPr>
          <w:p w14:paraId="3FADBD76" w14:textId="36BC73BD" w:rsidR="000C2633" w:rsidRPr="00973885" w:rsidRDefault="004E6DF2" w:rsidP="00973885">
            <w:pPr>
              <w:pStyle w:val="Heading2"/>
            </w:pPr>
            <w:r>
              <w:t>Salary range or hourly rate</w:t>
            </w:r>
            <w:r w:rsidR="008A6F05" w:rsidRPr="00973885">
              <w:t>:</w:t>
            </w:r>
          </w:p>
        </w:tc>
        <w:tc>
          <w:tcPr>
            <w:tcW w:w="2518" w:type="dxa"/>
          </w:tcPr>
          <w:p w14:paraId="074A3B4D" w14:textId="560B2C42" w:rsidR="000C2633" w:rsidRPr="00973885" w:rsidRDefault="00B034B7">
            <w:r>
              <w:t>Available on Request</w:t>
            </w:r>
          </w:p>
        </w:tc>
        <w:tc>
          <w:tcPr>
            <w:tcW w:w="2072" w:type="dxa"/>
            <w:shd w:val="clear" w:color="auto" w:fill="F2F2F2" w:themeFill="background1" w:themeFillShade="F2"/>
          </w:tcPr>
          <w:p w14:paraId="45D1ADDF" w14:textId="77777777" w:rsidR="000C2633" w:rsidRPr="00973885" w:rsidRDefault="006A0490" w:rsidP="00973885">
            <w:pPr>
              <w:pStyle w:val="Heading2"/>
            </w:pPr>
            <w:sdt>
              <w:sdtPr>
                <w:alias w:val="Position Type:"/>
                <w:tag w:val="Position Type:"/>
                <w:id w:val="-538278110"/>
                <w:placeholder>
                  <w:docPart w:val="566F2C1BEC6B4B3CB8F53883F78EA18A"/>
                </w:placeholder>
                <w:temporary/>
                <w:showingPlcHdr/>
                <w15:appearance w15:val="hidden"/>
              </w:sdtPr>
              <w:sdtEndPr/>
              <w:sdtContent>
                <w:r w:rsidR="008A6F05" w:rsidRPr="00973885">
                  <w:t>Position Type</w:t>
                </w:r>
              </w:sdtContent>
            </w:sdt>
            <w:r w:rsidR="008A6F05" w:rsidRPr="00973885">
              <w:t>:</w:t>
            </w:r>
          </w:p>
        </w:tc>
        <w:tc>
          <w:tcPr>
            <w:tcW w:w="2605" w:type="dxa"/>
          </w:tcPr>
          <w:p w14:paraId="180826FF" w14:textId="3B0F1CD2" w:rsidR="000C2633" w:rsidRPr="00973885" w:rsidRDefault="00C73FE9">
            <w:r>
              <w:t>Full Time</w:t>
            </w:r>
          </w:p>
        </w:tc>
      </w:tr>
      <w:tr w:rsidR="000C2633" w:rsidRPr="00973885" w14:paraId="7F04A560" w14:textId="77777777" w:rsidTr="55BB3A99">
        <w:trPr>
          <w:gridAfter w:val="1"/>
          <w:wAfter w:w="7" w:type="dxa"/>
        </w:trPr>
        <w:tc>
          <w:tcPr>
            <w:tcW w:w="2155" w:type="dxa"/>
            <w:shd w:val="clear" w:color="auto" w:fill="F2F2F2" w:themeFill="background1" w:themeFillShade="F2"/>
          </w:tcPr>
          <w:p w14:paraId="477265B3" w14:textId="2DA9E985" w:rsidR="000C2633" w:rsidRPr="00973885" w:rsidRDefault="003D3115" w:rsidP="00973885">
            <w:pPr>
              <w:pStyle w:val="Heading2"/>
            </w:pPr>
            <w:r>
              <w:t>Last updated</w:t>
            </w:r>
            <w:r w:rsidR="0084371E">
              <w:t>:</w:t>
            </w:r>
          </w:p>
        </w:tc>
        <w:tc>
          <w:tcPr>
            <w:tcW w:w="2518" w:type="dxa"/>
          </w:tcPr>
          <w:p w14:paraId="0AB45999" w14:textId="0E29A3DC" w:rsidR="000C2633" w:rsidRPr="00973885" w:rsidRDefault="005A1346">
            <w:r>
              <w:t>June</w:t>
            </w:r>
            <w:r w:rsidR="00C73FE9">
              <w:t xml:space="preserve"> 2022</w:t>
            </w:r>
          </w:p>
        </w:tc>
        <w:tc>
          <w:tcPr>
            <w:tcW w:w="2072" w:type="dxa"/>
            <w:shd w:val="clear" w:color="auto" w:fill="F2F2F2" w:themeFill="background1" w:themeFillShade="F2"/>
          </w:tcPr>
          <w:p w14:paraId="43DE06B1" w14:textId="25E3E964" w:rsidR="000C2633" w:rsidRPr="00973885" w:rsidRDefault="004C7F14" w:rsidP="00973885">
            <w:pPr>
              <w:pStyle w:val="Heading2"/>
            </w:pPr>
            <w:r>
              <w:t xml:space="preserve">New </w:t>
            </w:r>
            <w:r w:rsidR="00A4730D">
              <w:t xml:space="preserve">or existing </w:t>
            </w:r>
            <w:r>
              <w:t>position:</w:t>
            </w:r>
          </w:p>
        </w:tc>
        <w:tc>
          <w:tcPr>
            <w:tcW w:w="2605" w:type="dxa"/>
          </w:tcPr>
          <w:p w14:paraId="37B39269" w14:textId="5FD7D4DA" w:rsidR="000C2633" w:rsidRPr="00973885" w:rsidRDefault="00C73FE9">
            <w:r>
              <w:t>Existing Position</w:t>
            </w:r>
            <w:r w:rsidR="00A4730D">
              <w:t xml:space="preserve"> </w:t>
            </w:r>
          </w:p>
        </w:tc>
      </w:tr>
      <w:tr w:rsidR="00973885" w:rsidRPr="00973885" w14:paraId="6FF362C4" w14:textId="77777777" w:rsidTr="55BB3A99">
        <w:tblPrEx>
          <w:tblBorders>
            <w:top w:val="none" w:sz="0" w:space="0" w:color="auto"/>
            <w:insideH w:val="none" w:sz="0" w:space="0" w:color="auto"/>
            <w:insideV w:val="none" w:sz="0" w:space="0" w:color="auto"/>
          </w:tblBorders>
          <w:shd w:val="clear" w:color="auto" w:fill="D9D9D9" w:themeFill="background1" w:themeFillShade="D9"/>
        </w:tblPrEx>
        <w:tc>
          <w:tcPr>
            <w:tcW w:w="9357" w:type="dxa"/>
            <w:gridSpan w:val="5"/>
            <w:tcBorders>
              <w:top w:val="single" w:sz="0" w:space="0" w:color="000000" w:themeColor="text1"/>
            </w:tcBorders>
            <w:shd w:val="clear" w:color="auto" w:fill="D9D9D9" w:themeFill="background1" w:themeFillShade="D9"/>
          </w:tcPr>
          <w:p w14:paraId="51B03523" w14:textId="402E0253" w:rsidR="00973885" w:rsidRPr="00973885" w:rsidRDefault="00A80004" w:rsidP="00585A35">
            <w:pPr>
              <w:pStyle w:val="Heading2"/>
            </w:pPr>
            <w:r>
              <w:t>OUR ORGANISATION</w:t>
            </w:r>
          </w:p>
        </w:tc>
      </w:tr>
    </w:tbl>
    <w:tbl>
      <w:tblPr>
        <w:tblStyle w:val="TableGridLight"/>
        <w:tblW w:w="0" w:type="auto"/>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4675"/>
        <w:gridCol w:w="4682"/>
      </w:tblGrid>
      <w:tr w:rsidR="000C2633" w:rsidRPr="00973885" w14:paraId="6AA8B44C" w14:textId="77777777" w:rsidTr="00F37398">
        <w:tc>
          <w:tcPr>
            <w:tcW w:w="4675" w:type="dxa"/>
          </w:tcPr>
          <w:p w14:paraId="6720FE59" w14:textId="3F8FEE5B" w:rsidR="000C2633" w:rsidRPr="00973885" w:rsidRDefault="00A80004" w:rsidP="00973885">
            <w:pPr>
              <w:pStyle w:val="Heading1"/>
            </w:pPr>
            <w:r>
              <w:t>Our Mission</w:t>
            </w:r>
          </w:p>
          <w:p w14:paraId="76B7C5EC" w14:textId="1643A368" w:rsidR="006053F1" w:rsidRDefault="00FA2B9F" w:rsidP="0095009E">
            <w:pPr>
              <w:pStyle w:val="ListParagraph"/>
              <w:numPr>
                <w:ilvl w:val="0"/>
                <w:numId w:val="17"/>
              </w:numPr>
            </w:pPr>
            <w:r>
              <w:t>T</w:t>
            </w:r>
            <w:r w:rsidR="006053F1">
              <w:t>o lead and drive opportunity through business, education, and lifestyle.</w:t>
            </w:r>
          </w:p>
          <w:p w14:paraId="0F00D807" w14:textId="77777777" w:rsidR="004657CA" w:rsidRDefault="006053F1" w:rsidP="0095009E">
            <w:pPr>
              <w:pStyle w:val="ListParagraph"/>
              <w:numPr>
                <w:ilvl w:val="0"/>
                <w:numId w:val="17"/>
              </w:numPr>
            </w:pPr>
            <w:r>
              <w:t xml:space="preserve">We promote Whanganui as a destination to live, visit, work, study and invest. </w:t>
            </w:r>
          </w:p>
          <w:p w14:paraId="0330EA25" w14:textId="1D59899C" w:rsidR="006053F1" w:rsidRDefault="006053F1" w:rsidP="0095009E">
            <w:pPr>
              <w:pStyle w:val="ListParagraph"/>
              <w:numPr>
                <w:ilvl w:val="0"/>
                <w:numId w:val="17"/>
              </w:numPr>
            </w:pPr>
            <w:r>
              <w:t xml:space="preserve">Our activities include supporting new and existing businesses, bringing events to </w:t>
            </w:r>
            <w:proofErr w:type="gramStart"/>
            <w:r>
              <w:t>Whanganui</w:t>
            </w:r>
            <w:proofErr w:type="gramEnd"/>
            <w:r>
              <w:t xml:space="preserve"> and providing the latest economic data, analysis and commentary on the Whanganui district.</w:t>
            </w:r>
          </w:p>
          <w:p w14:paraId="6C91F8A2" w14:textId="06934737" w:rsidR="00D51DE6" w:rsidRDefault="006053F1" w:rsidP="0095009E">
            <w:pPr>
              <w:pStyle w:val="ListParagraph"/>
              <w:numPr>
                <w:ilvl w:val="0"/>
                <w:numId w:val="17"/>
              </w:numPr>
            </w:pPr>
            <w:r>
              <w:t>We ensure visitors are informed, impressed and ready to return.</w:t>
            </w:r>
          </w:p>
          <w:p w14:paraId="319C5430" w14:textId="36FC3EE9" w:rsidR="00D51DE6" w:rsidRPr="00973885" w:rsidRDefault="00D51DE6" w:rsidP="003241AA"/>
        </w:tc>
        <w:tc>
          <w:tcPr>
            <w:tcW w:w="4682" w:type="dxa"/>
          </w:tcPr>
          <w:p w14:paraId="555671E7" w14:textId="6571E44D" w:rsidR="000C2633" w:rsidRPr="00973885" w:rsidRDefault="00A80004" w:rsidP="00973885">
            <w:pPr>
              <w:pStyle w:val="Heading1"/>
            </w:pPr>
            <w:r>
              <w:t>Our values</w:t>
            </w:r>
          </w:p>
          <w:p w14:paraId="4B08F441" w14:textId="77777777" w:rsidR="00AE5EEE" w:rsidRDefault="00AE5EEE" w:rsidP="0095009E">
            <w:pPr>
              <w:pStyle w:val="ListParagraph"/>
              <w:numPr>
                <w:ilvl w:val="0"/>
                <w:numId w:val="16"/>
              </w:numPr>
            </w:pPr>
            <w:r>
              <w:t>Partnership</w:t>
            </w:r>
          </w:p>
          <w:p w14:paraId="09DF3BB3" w14:textId="77777777" w:rsidR="00AE5EEE" w:rsidRDefault="00AE5EEE" w:rsidP="0095009E">
            <w:pPr>
              <w:pStyle w:val="ListParagraph"/>
              <w:numPr>
                <w:ilvl w:val="0"/>
                <w:numId w:val="16"/>
              </w:numPr>
            </w:pPr>
            <w:r>
              <w:t>Transformation</w:t>
            </w:r>
          </w:p>
          <w:p w14:paraId="7A41CA0C" w14:textId="77777777" w:rsidR="00AE5EEE" w:rsidRDefault="00AE5EEE" w:rsidP="0095009E">
            <w:pPr>
              <w:pStyle w:val="ListParagraph"/>
              <w:numPr>
                <w:ilvl w:val="0"/>
                <w:numId w:val="16"/>
              </w:numPr>
            </w:pPr>
            <w:r>
              <w:t>Innovation</w:t>
            </w:r>
          </w:p>
          <w:p w14:paraId="4F6EAC52" w14:textId="15B2D127" w:rsidR="00AE5EEE" w:rsidRDefault="00AE5EEE" w:rsidP="0095009E">
            <w:pPr>
              <w:pStyle w:val="ListParagraph"/>
              <w:numPr>
                <w:ilvl w:val="0"/>
                <w:numId w:val="16"/>
              </w:numPr>
            </w:pPr>
            <w:r>
              <w:t>Communication</w:t>
            </w:r>
          </w:p>
          <w:p w14:paraId="2DBDEFE3" w14:textId="1F8AB3C2" w:rsidR="00AE5EEE" w:rsidRPr="00973885" w:rsidRDefault="00AE5EEE" w:rsidP="0095009E">
            <w:pPr>
              <w:pStyle w:val="ListParagraph"/>
              <w:numPr>
                <w:ilvl w:val="0"/>
                <w:numId w:val="16"/>
              </w:numPr>
            </w:pPr>
            <w:r>
              <w:t>Focus</w:t>
            </w:r>
          </w:p>
        </w:tc>
      </w:tr>
    </w:tbl>
    <w:tbl>
      <w:tblPr>
        <w:tblStyle w:val="TableGrid"/>
        <w:tblW w:w="0" w:type="auto"/>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7"/>
      </w:tblGrid>
      <w:tr w:rsidR="00973885" w:rsidRPr="00973885" w14:paraId="2960E4BF" w14:textId="77777777" w:rsidTr="00F37398">
        <w:tc>
          <w:tcPr>
            <w:tcW w:w="9357" w:type="dxa"/>
            <w:tcBorders>
              <w:top w:val="nil"/>
            </w:tcBorders>
            <w:shd w:val="clear" w:color="auto" w:fill="D9D9D9" w:themeFill="background1" w:themeFillShade="D9"/>
          </w:tcPr>
          <w:p w14:paraId="6519C9D5" w14:textId="5C854C6F" w:rsidR="00973885" w:rsidRPr="00973885" w:rsidRDefault="00616F90" w:rsidP="00973885">
            <w:pPr>
              <w:pStyle w:val="Heading2"/>
            </w:pPr>
            <w:r>
              <w:t>ROLE DESCRIPTION</w:t>
            </w:r>
          </w:p>
        </w:tc>
      </w:tr>
      <w:tr w:rsidR="000C2633" w:rsidRPr="00973885" w14:paraId="2B93BCD9" w14:textId="77777777" w:rsidTr="00F37398">
        <w:tc>
          <w:tcPr>
            <w:tcW w:w="9357" w:type="dxa"/>
            <w:tcMar>
              <w:bottom w:w="115" w:type="dxa"/>
            </w:tcMar>
          </w:tcPr>
          <w:p w14:paraId="05342A3D" w14:textId="1965FE1B" w:rsidR="000C2633" w:rsidRDefault="00616F90" w:rsidP="00973885">
            <w:pPr>
              <w:pStyle w:val="Heading1"/>
            </w:pPr>
            <w:r>
              <w:t>ROLE PURPOSE</w:t>
            </w:r>
          </w:p>
          <w:p w14:paraId="140CFC36" w14:textId="7C105411" w:rsidR="003C5E69" w:rsidRPr="003C5E69" w:rsidRDefault="003C5E69" w:rsidP="003C5E69">
            <w:pPr>
              <w:widowControl w:val="0"/>
              <w:spacing w:line="240" w:lineRule="exact"/>
              <w:jc w:val="both"/>
              <w:rPr>
                <w:rFonts w:eastAsia="Calibri" w:cstheme="minorHAnsi"/>
              </w:rPr>
            </w:pPr>
            <w:r w:rsidRPr="003C5E69">
              <w:rPr>
                <w:rFonts w:eastAsia="Calibri" w:cstheme="minorHAnsi"/>
              </w:rPr>
              <w:t xml:space="preserve">The Business Growth Advisor supports regional economic development through the support of businesses and key sectors, to enable business growth and jobs and opportunities to be secured in our region.  Accordingly, the role involves significant external relationship management and is required to reflect the values and </w:t>
            </w:r>
            <w:proofErr w:type="spellStart"/>
            <w:r w:rsidRPr="003C5E69">
              <w:rPr>
                <w:rFonts w:eastAsia="Calibri" w:cstheme="minorHAnsi"/>
              </w:rPr>
              <w:t>behaviours</w:t>
            </w:r>
            <w:proofErr w:type="spellEnd"/>
            <w:r w:rsidRPr="003C5E69">
              <w:rPr>
                <w:rFonts w:eastAsia="Calibri" w:cstheme="minorHAnsi"/>
              </w:rPr>
              <w:t xml:space="preserve"> of the Regional Business Partner Network.  </w:t>
            </w:r>
          </w:p>
          <w:p w14:paraId="1DE46AD3" w14:textId="77777777" w:rsidR="007E411F" w:rsidRDefault="007E411F" w:rsidP="0042002A">
            <w:pPr>
              <w:pStyle w:val="ListNumber"/>
              <w:numPr>
                <w:ilvl w:val="0"/>
                <w:numId w:val="0"/>
              </w:numPr>
            </w:pPr>
          </w:p>
          <w:p w14:paraId="21542DE8" w14:textId="3E586FCF" w:rsidR="007E411F" w:rsidRDefault="007E411F" w:rsidP="007E411F">
            <w:pPr>
              <w:pStyle w:val="ListNumber"/>
              <w:numPr>
                <w:ilvl w:val="0"/>
                <w:numId w:val="0"/>
              </w:numPr>
              <w:ind w:left="360" w:hanging="360"/>
              <w:rPr>
                <w:b/>
                <w:bCs/>
              </w:rPr>
            </w:pPr>
            <w:r w:rsidRPr="00BA3C3F">
              <w:rPr>
                <w:b/>
                <w:bCs/>
              </w:rPr>
              <w:t>KEY ACCOUNTABILITIES</w:t>
            </w:r>
          </w:p>
          <w:p w14:paraId="4B80F8FD" w14:textId="77777777" w:rsidR="001157DD" w:rsidRPr="001157DD" w:rsidRDefault="001157DD" w:rsidP="001157DD">
            <w:pPr>
              <w:widowControl w:val="0"/>
              <w:spacing w:line="240" w:lineRule="exact"/>
              <w:jc w:val="both"/>
              <w:rPr>
                <w:rFonts w:eastAsia="Calibri" w:cstheme="minorHAnsi"/>
              </w:rPr>
            </w:pPr>
          </w:p>
          <w:p w14:paraId="2DDCCD84" w14:textId="77777777" w:rsidR="001157DD" w:rsidRPr="001157DD" w:rsidRDefault="001157DD" w:rsidP="00011FCC">
            <w:pPr>
              <w:widowControl w:val="0"/>
              <w:spacing w:line="240" w:lineRule="exact"/>
              <w:jc w:val="both"/>
              <w:rPr>
                <w:rFonts w:eastAsia="Calibri" w:cstheme="minorHAnsi"/>
                <w:b/>
              </w:rPr>
            </w:pPr>
            <w:r w:rsidRPr="001157DD">
              <w:rPr>
                <w:rFonts w:eastAsia="Calibri" w:cstheme="minorHAnsi"/>
                <w:b/>
              </w:rPr>
              <w:t>Business Development</w:t>
            </w:r>
          </w:p>
          <w:p w14:paraId="0AC4FEFF" w14:textId="77777777" w:rsidR="001157DD" w:rsidRPr="001157DD" w:rsidRDefault="001157DD" w:rsidP="00011FCC">
            <w:pPr>
              <w:widowControl w:val="0"/>
              <w:numPr>
                <w:ilvl w:val="0"/>
                <w:numId w:val="27"/>
              </w:numPr>
              <w:spacing w:before="0" w:after="0" w:line="240" w:lineRule="exact"/>
              <w:ind w:left="307" w:hanging="280"/>
              <w:contextualSpacing/>
              <w:jc w:val="both"/>
              <w:rPr>
                <w:rFonts w:eastAsia="Times New Roman" w:cstheme="minorHAnsi"/>
              </w:rPr>
            </w:pPr>
            <w:r w:rsidRPr="001157DD">
              <w:rPr>
                <w:rFonts w:eastAsia="Calibri" w:cstheme="minorHAnsi"/>
              </w:rPr>
              <w:t xml:space="preserve">Identify and engage with businesses in priority sectors, including generating leads and new business contacts.  </w:t>
            </w:r>
          </w:p>
          <w:p w14:paraId="42773F66" w14:textId="36EBD2C7" w:rsidR="001157DD" w:rsidRPr="001157DD" w:rsidRDefault="001157DD" w:rsidP="00011FCC">
            <w:pPr>
              <w:widowControl w:val="0"/>
              <w:numPr>
                <w:ilvl w:val="0"/>
                <w:numId w:val="27"/>
              </w:numPr>
              <w:spacing w:before="0" w:after="0" w:line="240" w:lineRule="exact"/>
              <w:ind w:left="307" w:hanging="280"/>
              <w:contextualSpacing/>
              <w:jc w:val="both"/>
              <w:rPr>
                <w:rFonts w:cstheme="minorHAnsi"/>
              </w:rPr>
            </w:pPr>
            <w:r w:rsidRPr="001157DD">
              <w:rPr>
                <w:rFonts w:eastAsia="Calibri" w:cstheme="minorHAnsi"/>
              </w:rPr>
              <w:t xml:space="preserve">Positively promote the region and the role of Whanganui </w:t>
            </w:r>
            <w:r w:rsidR="006A0490">
              <w:rPr>
                <w:rFonts w:eastAsia="Calibri" w:cstheme="minorHAnsi"/>
              </w:rPr>
              <w:t>&amp;</w:t>
            </w:r>
            <w:r w:rsidRPr="001157DD">
              <w:rPr>
                <w:rFonts w:eastAsia="Calibri" w:cstheme="minorHAnsi"/>
              </w:rPr>
              <w:t xml:space="preserve"> Partners and CEDA and the services it provides to businesses and other stakeholders.  </w:t>
            </w:r>
          </w:p>
          <w:p w14:paraId="73C7FFD2" w14:textId="0A2FF2D4" w:rsidR="001157DD" w:rsidRPr="001157DD" w:rsidRDefault="001157DD" w:rsidP="00011FCC">
            <w:pPr>
              <w:widowControl w:val="0"/>
              <w:numPr>
                <w:ilvl w:val="0"/>
                <w:numId w:val="27"/>
              </w:numPr>
              <w:spacing w:before="0" w:after="0" w:line="240" w:lineRule="exact"/>
              <w:ind w:left="307" w:hanging="280"/>
              <w:contextualSpacing/>
              <w:jc w:val="both"/>
              <w:rPr>
                <w:rFonts w:eastAsia="Calibri" w:cstheme="minorHAnsi"/>
              </w:rPr>
            </w:pPr>
            <w:r w:rsidRPr="001157DD">
              <w:rPr>
                <w:rFonts w:eastAsia="Calibri" w:cstheme="minorHAnsi"/>
              </w:rPr>
              <w:t xml:space="preserve">Meet with businesses, identify their needs and priorities and appropriate response in line with Whanganui </w:t>
            </w:r>
            <w:r w:rsidR="006A0490">
              <w:rPr>
                <w:rFonts w:eastAsia="Calibri" w:cstheme="minorHAnsi"/>
              </w:rPr>
              <w:t>&amp;</w:t>
            </w:r>
            <w:r w:rsidRPr="001157DD">
              <w:rPr>
                <w:rFonts w:eastAsia="Calibri" w:cstheme="minorHAnsi"/>
              </w:rPr>
              <w:t xml:space="preserve"> Partners processes and agreements.</w:t>
            </w:r>
          </w:p>
          <w:p w14:paraId="5AAE1E56" w14:textId="1DB447E8" w:rsidR="001157DD" w:rsidRPr="001157DD" w:rsidRDefault="001157DD" w:rsidP="00011FCC">
            <w:pPr>
              <w:widowControl w:val="0"/>
              <w:numPr>
                <w:ilvl w:val="0"/>
                <w:numId w:val="27"/>
              </w:numPr>
              <w:spacing w:before="0" w:after="0" w:line="240" w:lineRule="exact"/>
              <w:ind w:left="307" w:hanging="280"/>
              <w:contextualSpacing/>
              <w:jc w:val="both"/>
              <w:rPr>
                <w:rFonts w:eastAsia="Calibri" w:cstheme="minorHAnsi"/>
              </w:rPr>
            </w:pPr>
            <w:proofErr w:type="gramStart"/>
            <w:r w:rsidRPr="001157DD">
              <w:rPr>
                <w:rFonts w:eastAsia="Calibri" w:cstheme="minorHAnsi"/>
              </w:rPr>
              <w:t>Client</w:t>
            </w:r>
            <w:proofErr w:type="gramEnd"/>
            <w:r w:rsidRPr="001157DD">
              <w:rPr>
                <w:rFonts w:eastAsia="Calibri" w:cstheme="minorHAnsi"/>
              </w:rPr>
              <w:t xml:space="preserve"> </w:t>
            </w:r>
            <w:proofErr w:type="gramStart"/>
            <w:r w:rsidRPr="001157DD">
              <w:rPr>
                <w:rFonts w:eastAsia="Calibri" w:cstheme="minorHAnsi"/>
              </w:rPr>
              <w:t>manage</w:t>
            </w:r>
            <w:proofErr w:type="gramEnd"/>
            <w:r w:rsidRPr="001157DD">
              <w:rPr>
                <w:rFonts w:eastAsia="Calibri" w:cstheme="minorHAnsi"/>
              </w:rPr>
              <w:t xml:space="preserve"> business relationships to </w:t>
            </w:r>
            <w:proofErr w:type="spellStart"/>
            <w:r w:rsidRPr="001157DD">
              <w:rPr>
                <w:rFonts w:eastAsia="Calibri" w:cstheme="minorHAnsi"/>
              </w:rPr>
              <w:t>maximise</w:t>
            </w:r>
            <w:proofErr w:type="spellEnd"/>
            <w:r w:rsidRPr="001157DD">
              <w:rPr>
                <w:rFonts w:eastAsia="Calibri" w:cstheme="minorHAnsi"/>
              </w:rPr>
              <w:t xml:space="preserve"> </w:t>
            </w:r>
            <w:r w:rsidR="006A0490">
              <w:rPr>
                <w:rFonts w:eastAsia="Calibri" w:cstheme="minorHAnsi"/>
              </w:rPr>
              <w:t xml:space="preserve">business and sector </w:t>
            </w:r>
            <w:r w:rsidRPr="001157DD">
              <w:rPr>
                <w:rFonts w:eastAsia="Calibri" w:cstheme="minorHAnsi"/>
              </w:rPr>
              <w:t>impact. </w:t>
            </w:r>
          </w:p>
          <w:p w14:paraId="64CEBD9B" w14:textId="77777777" w:rsidR="001157DD" w:rsidRPr="001157DD" w:rsidRDefault="001157DD" w:rsidP="00011FCC">
            <w:pPr>
              <w:widowControl w:val="0"/>
              <w:numPr>
                <w:ilvl w:val="0"/>
                <w:numId w:val="27"/>
              </w:numPr>
              <w:spacing w:before="0" w:after="0" w:line="240" w:lineRule="exact"/>
              <w:ind w:left="307" w:hanging="280"/>
              <w:contextualSpacing/>
              <w:jc w:val="both"/>
              <w:rPr>
                <w:rFonts w:eastAsia="Calibri" w:cstheme="minorHAnsi"/>
              </w:rPr>
            </w:pPr>
            <w:r w:rsidRPr="001157DD">
              <w:rPr>
                <w:rFonts w:eastAsia="Calibri" w:cstheme="minorHAnsi"/>
              </w:rPr>
              <w:t>Develop appropriate Action Plans for businesses to assist with the development of their business and building of management capability.  </w:t>
            </w:r>
          </w:p>
          <w:p w14:paraId="6A4CC084" w14:textId="6FA928DD" w:rsidR="001157DD" w:rsidRPr="001157DD" w:rsidRDefault="001157DD" w:rsidP="00011FCC">
            <w:pPr>
              <w:widowControl w:val="0"/>
              <w:numPr>
                <w:ilvl w:val="0"/>
                <w:numId w:val="27"/>
              </w:numPr>
              <w:spacing w:before="0" w:after="0" w:line="240" w:lineRule="exact"/>
              <w:ind w:left="307" w:hanging="280"/>
              <w:contextualSpacing/>
              <w:jc w:val="both"/>
              <w:rPr>
                <w:rFonts w:eastAsia="Times New Roman" w:cstheme="minorHAnsi"/>
              </w:rPr>
            </w:pPr>
            <w:r w:rsidRPr="001157DD">
              <w:rPr>
                <w:rFonts w:eastAsia="Calibri" w:cstheme="minorHAnsi"/>
              </w:rPr>
              <w:t xml:space="preserve">Identify where appropriate Whanganui </w:t>
            </w:r>
            <w:r w:rsidR="006A0490">
              <w:rPr>
                <w:rFonts w:eastAsia="Calibri" w:cstheme="minorHAnsi"/>
              </w:rPr>
              <w:t>&amp;</w:t>
            </w:r>
            <w:r w:rsidRPr="001157DD">
              <w:rPr>
                <w:rFonts w:eastAsia="Calibri" w:cstheme="minorHAnsi"/>
              </w:rPr>
              <w:t xml:space="preserve"> Partners and wider Manawatu-Whanganui programmes for the businesses.</w:t>
            </w:r>
          </w:p>
          <w:p w14:paraId="1D8286A9" w14:textId="320051AF" w:rsidR="001157DD" w:rsidRPr="006A0490" w:rsidRDefault="001157DD" w:rsidP="00011FCC">
            <w:pPr>
              <w:widowControl w:val="0"/>
              <w:numPr>
                <w:ilvl w:val="0"/>
                <w:numId w:val="27"/>
              </w:numPr>
              <w:spacing w:before="0" w:after="0" w:line="240" w:lineRule="exact"/>
              <w:ind w:left="307" w:hanging="280"/>
              <w:contextualSpacing/>
              <w:jc w:val="both"/>
              <w:rPr>
                <w:rFonts w:cstheme="minorHAnsi"/>
              </w:rPr>
            </w:pPr>
            <w:r w:rsidRPr="001157DD">
              <w:rPr>
                <w:rFonts w:eastAsia="Calibri" w:cstheme="minorHAnsi"/>
              </w:rPr>
              <w:lastRenderedPageBreak/>
              <w:t>Keep good records including updating of relevant and applicable customer relationship management databases as required.</w:t>
            </w:r>
          </w:p>
          <w:p w14:paraId="53932BB1" w14:textId="288471D9" w:rsidR="006A0490" w:rsidRPr="006A0490" w:rsidRDefault="006A0490" w:rsidP="006A0490">
            <w:pPr>
              <w:widowControl w:val="0"/>
              <w:numPr>
                <w:ilvl w:val="0"/>
                <w:numId w:val="27"/>
              </w:numPr>
              <w:spacing w:before="0" w:after="0" w:line="240" w:lineRule="exact"/>
              <w:ind w:left="307" w:hanging="280"/>
              <w:contextualSpacing/>
              <w:jc w:val="both"/>
              <w:rPr>
                <w:rFonts w:cstheme="minorHAnsi"/>
              </w:rPr>
            </w:pPr>
            <w:r w:rsidRPr="001157DD">
              <w:rPr>
                <w:rFonts w:eastAsia="Calibri" w:cstheme="minorHAnsi"/>
              </w:rPr>
              <w:t>Assist with Regional Business Partner network wider business development objectives as and when required.</w:t>
            </w:r>
          </w:p>
          <w:p w14:paraId="111CBBFA" w14:textId="77777777" w:rsidR="001157DD" w:rsidRDefault="001157DD" w:rsidP="006A0490">
            <w:pPr>
              <w:widowControl w:val="0"/>
              <w:spacing w:line="240" w:lineRule="exact"/>
              <w:rPr>
                <w:rFonts w:eastAsia="Calibri" w:cstheme="minorHAnsi"/>
                <w:b/>
              </w:rPr>
            </w:pPr>
          </w:p>
          <w:p w14:paraId="3D18D27D" w14:textId="77777777" w:rsidR="006A0490" w:rsidRPr="001157DD" w:rsidRDefault="006A0490" w:rsidP="006A0490">
            <w:pPr>
              <w:widowControl w:val="0"/>
              <w:spacing w:line="240" w:lineRule="exact"/>
              <w:jc w:val="both"/>
              <w:rPr>
                <w:rFonts w:eastAsia="Calibri" w:cstheme="minorHAnsi"/>
                <w:b/>
              </w:rPr>
            </w:pPr>
            <w:r w:rsidRPr="001157DD">
              <w:rPr>
                <w:rFonts w:eastAsia="Calibri" w:cstheme="minorHAnsi"/>
                <w:b/>
              </w:rPr>
              <w:t>Business Planning</w:t>
            </w:r>
          </w:p>
          <w:p w14:paraId="7C4FD189" w14:textId="65887F34" w:rsidR="006A0490" w:rsidRPr="001157DD" w:rsidRDefault="006A0490" w:rsidP="006A0490">
            <w:pPr>
              <w:widowControl w:val="0"/>
              <w:numPr>
                <w:ilvl w:val="0"/>
                <w:numId w:val="29"/>
              </w:numPr>
              <w:spacing w:before="0" w:after="0" w:line="240" w:lineRule="exact"/>
              <w:ind w:left="306" w:hanging="284"/>
              <w:contextualSpacing/>
              <w:jc w:val="both"/>
              <w:rPr>
                <w:rFonts w:eastAsia="Times New Roman" w:cstheme="minorHAnsi"/>
              </w:rPr>
            </w:pPr>
            <w:r w:rsidRPr="001157DD">
              <w:rPr>
                <w:rFonts w:eastAsia="Calibri" w:cstheme="minorHAnsi"/>
              </w:rPr>
              <w:t xml:space="preserve">Contribution to the annual Regional Business Partners network process </w:t>
            </w:r>
          </w:p>
          <w:p w14:paraId="1D266397" w14:textId="4084CE2C" w:rsidR="006A0490" w:rsidRPr="001157DD" w:rsidRDefault="006A0490" w:rsidP="006A0490">
            <w:pPr>
              <w:widowControl w:val="0"/>
              <w:numPr>
                <w:ilvl w:val="0"/>
                <w:numId w:val="29"/>
              </w:numPr>
              <w:spacing w:before="0" w:after="0" w:line="240" w:lineRule="exact"/>
              <w:ind w:left="306" w:hanging="284"/>
              <w:contextualSpacing/>
              <w:jc w:val="both"/>
              <w:rPr>
                <w:rFonts w:cstheme="minorHAnsi"/>
              </w:rPr>
            </w:pPr>
            <w:r w:rsidRPr="001157DD">
              <w:rPr>
                <w:rFonts w:eastAsia="Calibri" w:cstheme="minorHAnsi"/>
              </w:rPr>
              <w:t xml:space="preserve">Identify initiatives for new </w:t>
            </w:r>
            <w:proofErr w:type="spellStart"/>
            <w:r w:rsidRPr="001157DD">
              <w:rPr>
                <w:rFonts w:eastAsia="Calibri" w:cstheme="minorHAnsi"/>
              </w:rPr>
              <w:t>programmes</w:t>
            </w:r>
            <w:proofErr w:type="spellEnd"/>
            <w:r w:rsidRPr="001157DD">
              <w:rPr>
                <w:rFonts w:eastAsia="Calibri" w:cstheme="minorHAnsi"/>
              </w:rPr>
              <w:t xml:space="preserve">/processes internally and externally to enable continual improvement in the delivery of the Regional Business Partner Network </w:t>
            </w:r>
          </w:p>
          <w:p w14:paraId="1CE29FCA" w14:textId="77777777" w:rsidR="006A0490" w:rsidRPr="001157DD" w:rsidRDefault="006A0490" w:rsidP="006A0490">
            <w:pPr>
              <w:widowControl w:val="0"/>
              <w:spacing w:line="240" w:lineRule="exact"/>
              <w:rPr>
                <w:rFonts w:eastAsia="Calibri" w:cstheme="minorHAnsi"/>
                <w:b/>
              </w:rPr>
            </w:pPr>
          </w:p>
          <w:p w14:paraId="166427E9" w14:textId="77777777" w:rsidR="001157DD" w:rsidRPr="001157DD" w:rsidRDefault="001157DD" w:rsidP="00011FCC">
            <w:pPr>
              <w:widowControl w:val="0"/>
              <w:spacing w:line="240" w:lineRule="exact"/>
              <w:rPr>
                <w:rFonts w:eastAsia="Calibri" w:cstheme="minorHAnsi"/>
                <w:b/>
              </w:rPr>
            </w:pPr>
            <w:r w:rsidRPr="001157DD">
              <w:rPr>
                <w:rFonts w:eastAsia="Calibri" w:cstheme="minorHAnsi"/>
                <w:b/>
              </w:rPr>
              <w:t>Project Management</w:t>
            </w:r>
          </w:p>
          <w:p w14:paraId="1B5BD111" w14:textId="77777777" w:rsidR="001157DD" w:rsidRPr="001157DD" w:rsidRDefault="001157DD" w:rsidP="00011FCC">
            <w:pPr>
              <w:widowControl w:val="0"/>
              <w:numPr>
                <w:ilvl w:val="0"/>
                <w:numId w:val="27"/>
              </w:numPr>
              <w:spacing w:before="0" w:after="0" w:line="240" w:lineRule="exact"/>
              <w:ind w:left="307" w:hanging="280"/>
              <w:contextualSpacing/>
              <w:jc w:val="both"/>
              <w:rPr>
                <w:rFonts w:eastAsia="Times New Roman" w:cstheme="minorHAnsi"/>
              </w:rPr>
            </w:pPr>
            <w:r w:rsidRPr="001157DD">
              <w:rPr>
                <w:rFonts w:eastAsia="Calibri" w:cstheme="minorHAnsi"/>
              </w:rPr>
              <w:t xml:space="preserve">Manage assigned business development projects within agreed budget to agreed outcomes in a timely manner.  This may include conducting research, liaising with key stakeholders, and communicating progress against project milestones. </w:t>
            </w:r>
          </w:p>
          <w:p w14:paraId="2C702E3A" w14:textId="77777777" w:rsidR="001157DD" w:rsidRPr="001157DD" w:rsidRDefault="001157DD" w:rsidP="00011FCC">
            <w:pPr>
              <w:widowControl w:val="0"/>
              <w:numPr>
                <w:ilvl w:val="0"/>
                <w:numId w:val="27"/>
              </w:numPr>
              <w:spacing w:before="0" w:after="0" w:line="240" w:lineRule="exact"/>
              <w:ind w:left="307" w:hanging="280"/>
              <w:contextualSpacing/>
              <w:jc w:val="both"/>
              <w:rPr>
                <w:rFonts w:cstheme="minorHAnsi"/>
              </w:rPr>
            </w:pPr>
            <w:r w:rsidRPr="001157DD">
              <w:rPr>
                <w:rFonts w:eastAsia="Calibri" w:cstheme="minorHAnsi"/>
              </w:rPr>
              <w:t xml:space="preserve">Planning and management of Regional Business Partner network led business development functions/events focused on business development outcomes.  This may involve tasks such as contacting and following up with potential participants, and any other required duties. </w:t>
            </w:r>
          </w:p>
          <w:p w14:paraId="2A3E96B3" w14:textId="77777777" w:rsidR="001157DD" w:rsidRPr="001157DD" w:rsidRDefault="001157DD" w:rsidP="001157DD">
            <w:pPr>
              <w:widowControl w:val="0"/>
              <w:spacing w:line="240" w:lineRule="exact"/>
              <w:ind w:left="700"/>
              <w:contextualSpacing/>
              <w:jc w:val="both"/>
              <w:rPr>
                <w:rFonts w:cstheme="minorHAnsi"/>
              </w:rPr>
            </w:pPr>
          </w:p>
          <w:p w14:paraId="3E28271F" w14:textId="77777777" w:rsidR="001157DD" w:rsidRPr="001157DD" w:rsidRDefault="001157DD" w:rsidP="00011FCC">
            <w:pPr>
              <w:widowControl w:val="0"/>
              <w:spacing w:line="240" w:lineRule="exact"/>
              <w:jc w:val="both"/>
              <w:rPr>
                <w:rFonts w:eastAsia="Calibri" w:cstheme="minorHAnsi"/>
              </w:rPr>
            </w:pPr>
            <w:r w:rsidRPr="001157DD">
              <w:rPr>
                <w:rFonts w:eastAsia="Calibri" w:cstheme="minorHAnsi"/>
                <w:b/>
              </w:rPr>
              <w:t>Communications</w:t>
            </w:r>
          </w:p>
          <w:p w14:paraId="25719ECA" w14:textId="699267F2" w:rsidR="001157DD" w:rsidRDefault="001157DD" w:rsidP="00011FCC">
            <w:pPr>
              <w:pStyle w:val="ListParagraph"/>
              <w:widowControl w:val="0"/>
              <w:numPr>
                <w:ilvl w:val="0"/>
                <w:numId w:val="30"/>
              </w:numPr>
              <w:spacing w:before="0" w:after="0" w:line="240" w:lineRule="exact"/>
              <w:ind w:left="307" w:hanging="284"/>
              <w:jc w:val="both"/>
              <w:rPr>
                <w:rFonts w:eastAsia="Calibri" w:cstheme="minorHAnsi"/>
              </w:rPr>
            </w:pPr>
            <w:r w:rsidRPr="00011FCC">
              <w:rPr>
                <w:rFonts w:eastAsia="Calibri" w:cstheme="minorHAnsi"/>
              </w:rPr>
              <w:t>Contribution to the Regional Business Partner Network communications strategy, by way of information on relevant business activity and successes or business development initiatives/programmes.</w:t>
            </w:r>
          </w:p>
          <w:p w14:paraId="30AA8F0C" w14:textId="77777777" w:rsidR="00011FCC" w:rsidRPr="00011FCC" w:rsidRDefault="00011FCC" w:rsidP="00011FCC">
            <w:pPr>
              <w:pStyle w:val="ListParagraph"/>
              <w:widowControl w:val="0"/>
              <w:spacing w:before="0" w:after="0" w:line="240" w:lineRule="exact"/>
              <w:ind w:left="307"/>
              <w:jc w:val="both"/>
              <w:rPr>
                <w:rFonts w:eastAsia="Calibri" w:cstheme="minorHAnsi"/>
              </w:rPr>
            </w:pPr>
          </w:p>
          <w:p w14:paraId="707B2E90" w14:textId="77777777" w:rsidR="00F36BBD" w:rsidRPr="001157DD" w:rsidRDefault="00F36BBD" w:rsidP="00E33D43">
            <w:pPr>
              <w:pStyle w:val="ListNumber"/>
              <w:numPr>
                <w:ilvl w:val="0"/>
                <w:numId w:val="0"/>
              </w:numPr>
              <w:ind w:left="360" w:hanging="360"/>
              <w:rPr>
                <w:rFonts w:cstheme="minorHAnsi"/>
              </w:rPr>
            </w:pPr>
          </w:p>
          <w:p w14:paraId="2C021F87" w14:textId="3ABB2D13" w:rsidR="00F36BBD" w:rsidRPr="00F36BBD" w:rsidRDefault="005B4332" w:rsidP="00E33D43">
            <w:pPr>
              <w:pStyle w:val="ListNumber"/>
              <w:numPr>
                <w:ilvl w:val="0"/>
                <w:numId w:val="0"/>
              </w:numPr>
              <w:ind w:left="360" w:hanging="360"/>
              <w:rPr>
                <w:b/>
                <w:bCs/>
              </w:rPr>
            </w:pPr>
            <w:r w:rsidRPr="00963AE9">
              <w:rPr>
                <w:b/>
                <w:bCs/>
              </w:rPr>
              <w:t xml:space="preserve">TOOLS &amp; </w:t>
            </w:r>
            <w:r w:rsidR="00F36BBD" w:rsidRPr="00963AE9">
              <w:rPr>
                <w:b/>
                <w:bCs/>
              </w:rPr>
              <w:t>RESOURCES</w:t>
            </w:r>
          </w:p>
          <w:p w14:paraId="5C7B292F" w14:textId="12D1092D" w:rsidR="008D2FC6" w:rsidRDefault="008D2FC6" w:rsidP="00B16AFD">
            <w:pPr>
              <w:pStyle w:val="ListNumber"/>
              <w:numPr>
                <w:ilvl w:val="0"/>
                <w:numId w:val="20"/>
              </w:numPr>
            </w:pPr>
            <w:r>
              <w:t>MS Office Suite</w:t>
            </w:r>
          </w:p>
          <w:p w14:paraId="2088A520" w14:textId="1059EC71" w:rsidR="00B50BFA" w:rsidRDefault="0047313F" w:rsidP="0047313F">
            <w:pPr>
              <w:pStyle w:val="ListNumber"/>
              <w:numPr>
                <w:ilvl w:val="0"/>
                <w:numId w:val="20"/>
              </w:numPr>
            </w:pPr>
            <w:r>
              <w:t>MS Teams</w:t>
            </w:r>
          </w:p>
          <w:p w14:paraId="64D06E42" w14:textId="669F92A4" w:rsidR="007A63B9" w:rsidRDefault="007A63B9" w:rsidP="0047313F">
            <w:pPr>
              <w:pStyle w:val="ListNumber"/>
              <w:numPr>
                <w:ilvl w:val="0"/>
                <w:numId w:val="20"/>
              </w:numPr>
            </w:pPr>
            <w:r>
              <w:t>CRM Software</w:t>
            </w:r>
          </w:p>
          <w:p w14:paraId="0C5632DB" w14:textId="77777777" w:rsidR="0047313F" w:rsidRDefault="0047313F" w:rsidP="0047313F">
            <w:pPr>
              <w:pStyle w:val="ListNumber"/>
              <w:numPr>
                <w:ilvl w:val="0"/>
                <w:numId w:val="0"/>
              </w:numPr>
              <w:ind w:left="720"/>
            </w:pPr>
          </w:p>
          <w:p w14:paraId="652CAC0F" w14:textId="3AFE92C8" w:rsidR="00E33D43" w:rsidRPr="001862BE" w:rsidRDefault="00E33D43" w:rsidP="004440B9">
            <w:pPr>
              <w:pStyle w:val="ListNumber"/>
              <w:numPr>
                <w:ilvl w:val="0"/>
                <w:numId w:val="0"/>
              </w:numPr>
              <w:rPr>
                <w:b/>
                <w:bCs/>
              </w:rPr>
            </w:pPr>
            <w:r w:rsidRPr="001862BE">
              <w:rPr>
                <w:b/>
                <w:bCs/>
              </w:rPr>
              <w:t>STAKEHOLDERS</w:t>
            </w:r>
          </w:p>
          <w:p w14:paraId="4AA2D056" w14:textId="1BA427D8" w:rsidR="00E33D43" w:rsidRDefault="00E33D43" w:rsidP="00C832E2">
            <w:pPr>
              <w:pStyle w:val="ListNumber"/>
              <w:numPr>
                <w:ilvl w:val="0"/>
                <w:numId w:val="14"/>
              </w:numPr>
            </w:pPr>
            <w:r>
              <w:t>Internal</w:t>
            </w:r>
            <w:r w:rsidR="00C832E2">
              <w:t xml:space="preserve"> Stakeholders</w:t>
            </w:r>
            <w:r w:rsidR="001862BE">
              <w:t>:</w:t>
            </w:r>
            <w:r w:rsidR="00B42DE6">
              <w:t xml:space="preserve"> </w:t>
            </w:r>
            <w:r w:rsidR="00B16AFD">
              <w:t xml:space="preserve">Board of W&amp;P, </w:t>
            </w:r>
            <w:r w:rsidR="00B42DE6">
              <w:t xml:space="preserve">CEO, </w:t>
            </w:r>
            <w:r w:rsidR="002240B6">
              <w:t>Lead</w:t>
            </w:r>
            <w:r w:rsidR="00B42DE6">
              <w:t xml:space="preserve"> </w:t>
            </w:r>
            <w:proofErr w:type="gramStart"/>
            <w:r w:rsidR="00B42DE6">
              <w:t xml:space="preserve">Team, </w:t>
            </w:r>
            <w:r w:rsidR="0095195A">
              <w:t xml:space="preserve"> </w:t>
            </w:r>
            <w:r w:rsidR="00B42DE6">
              <w:t>all</w:t>
            </w:r>
            <w:proofErr w:type="gramEnd"/>
            <w:r w:rsidR="00B42DE6">
              <w:t xml:space="preserve"> Staff</w:t>
            </w:r>
            <w:r w:rsidR="006C2106">
              <w:t xml:space="preserve">, </w:t>
            </w:r>
          </w:p>
          <w:p w14:paraId="44529F7D" w14:textId="2FD100E5" w:rsidR="00E33D43" w:rsidRDefault="00E33D43" w:rsidP="00C832E2">
            <w:pPr>
              <w:pStyle w:val="ListNumber"/>
              <w:numPr>
                <w:ilvl w:val="0"/>
                <w:numId w:val="14"/>
              </w:numPr>
            </w:pPr>
            <w:r>
              <w:t>External</w:t>
            </w:r>
            <w:r w:rsidR="00C832E2">
              <w:t xml:space="preserve"> Stakeholders</w:t>
            </w:r>
            <w:r w:rsidR="001862BE">
              <w:t>:</w:t>
            </w:r>
            <w:r w:rsidR="00B16AFD">
              <w:t xml:space="preserve"> </w:t>
            </w:r>
            <w:r w:rsidR="00F37143">
              <w:t xml:space="preserve">Registered RBP Service Providers, </w:t>
            </w:r>
            <w:r w:rsidR="00B42DE6">
              <w:t>External Suppliers and Contractors</w:t>
            </w:r>
            <w:r w:rsidR="00B16AFD">
              <w:t>. Shareholder (WDC)</w:t>
            </w:r>
            <w:r w:rsidR="009B27A4">
              <w:t>, Customers</w:t>
            </w:r>
          </w:p>
          <w:p w14:paraId="355DB2C2" w14:textId="77777777" w:rsidR="006A0490" w:rsidRDefault="006A0490" w:rsidP="006A0490">
            <w:pPr>
              <w:pStyle w:val="ListNumber"/>
              <w:numPr>
                <w:ilvl w:val="0"/>
                <w:numId w:val="0"/>
              </w:numPr>
              <w:ind w:left="360"/>
            </w:pPr>
          </w:p>
          <w:p w14:paraId="592CE765" w14:textId="69A71E91" w:rsidR="00EB7E8F" w:rsidRPr="00861C69" w:rsidRDefault="00EB7E8F" w:rsidP="00E33D43">
            <w:pPr>
              <w:pStyle w:val="ListNumber"/>
              <w:numPr>
                <w:ilvl w:val="0"/>
                <w:numId w:val="0"/>
              </w:numPr>
              <w:ind w:left="360" w:hanging="360"/>
              <w:rPr>
                <w:b/>
                <w:bCs/>
              </w:rPr>
            </w:pPr>
            <w:r w:rsidRPr="00861C69">
              <w:rPr>
                <w:b/>
                <w:bCs/>
              </w:rPr>
              <w:t>WAYS OF WORKING</w:t>
            </w:r>
            <w:r w:rsidR="00861C69">
              <w:rPr>
                <w:b/>
                <w:bCs/>
              </w:rPr>
              <w:t xml:space="preserve"> </w:t>
            </w:r>
          </w:p>
          <w:p w14:paraId="0D9805DB" w14:textId="77777777" w:rsidR="008F29C9" w:rsidRDefault="00BF1922" w:rsidP="008F29C9">
            <w:pPr>
              <w:pStyle w:val="ListNumber"/>
              <w:numPr>
                <w:ilvl w:val="0"/>
                <w:numId w:val="0"/>
              </w:numPr>
              <w:ind w:left="360" w:hanging="360"/>
            </w:pPr>
            <w:r>
              <w:t xml:space="preserve">Flexible, </w:t>
            </w:r>
            <w:r w:rsidR="0065331D">
              <w:t>activity-based</w:t>
            </w:r>
            <w:r>
              <w:t xml:space="preserve"> working is encouraged at W&amp;P. This means we support you to complete tasks </w:t>
            </w:r>
            <w:r w:rsidR="0065331D">
              <w:t xml:space="preserve">at the </w:t>
            </w:r>
          </w:p>
          <w:p w14:paraId="6011C10D" w14:textId="77777777" w:rsidR="008F29C9" w:rsidRDefault="00915D86" w:rsidP="008F29C9">
            <w:pPr>
              <w:pStyle w:val="ListNumber"/>
              <w:numPr>
                <w:ilvl w:val="0"/>
                <w:numId w:val="0"/>
              </w:numPr>
              <w:ind w:left="360" w:hanging="360"/>
            </w:pPr>
            <w:r>
              <w:t xml:space="preserve">time and place most suitable to the work being done </w:t>
            </w:r>
            <w:r w:rsidR="008F29C9">
              <w:t>–</w:t>
            </w:r>
            <w:r>
              <w:t xml:space="preserve"> </w:t>
            </w:r>
            <w:r w:rsidR="008F29C9">
              <w:t xml:space="preserve">in the office, at home or in a third place. If you have a </w:t>
            </w:r>
          </w:p>
          <w:p w14:paraId="346BEDEF" w14:textId="6C623E15" w:rsidR="00B23867" w:rsidRPr="00973885" w:rsidRDefault="008F29C9" w:rsidP="00A77C06">
            <w:pPr>
              <w:pStyle w:val="ListNumber"/>
              <w:numPr>
                <w:ilvl w:val="0"/>
                <w:numId w:val="0"/>
              </w:numPr>
              <w:ind w:left="360" w:hanging="360"/>
            </w:pPr>
            <w:r>
              <w:t>request for a particular flexible work arrangement, please discuss this with your manager</w:t>
            </w:r>
            <w:r w:rsidR="00B23867">
              <w:t>.</w:t>
            </w:r>
          </w:p>
        </w:tc>
      </w:tr>
    </w:tbl>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776"/>
        <w:gridCol w:w="3169"/>
        <w:gridCol w:w="1226"/>
        <w:gridCol w:w="3179"/>
      </w:tblGrid>
      <w:tr w:rsidR="00BE2919" w:rsidRPr="00973885" w14:paraId="7A05FBE8" w14:textId="77777777" w:rsidTr="7ADEB2E9">
        <w:tc>
          <w:tcPr>
            <w:tcW w:w="9350" w:type="dxa"/>
            <w:gridSpan w:val="4"/>
            <w:tcBorders>
              <w:top w:val="nil"/>
            </w:tcBorders>
            <w:shd w:val="clear" w:color="auto" w:fill="D9D9D9" w:themeFill="background1" w:themeFillShade="D9"/>
          </w:tcPr>
          <w:p w14:paraId="7C66422F" w14:textId="6CA893CC" w:rsidR="00BE2919" w:rsidRPr="00AE56A3" w:rsidRDefault="00C730B3" w:rsidP="00973885">
            <w:pPr>
              <w:spacing w:after="0"/>
              <w:rPr>
                <w:b/>
                <w:bCs/>
              </w:rPr>
            </w:pPr>
            <w:r>
              <w:rPr>
                <w:b/>
                <w:bCs/>
              </w:rPr>
              <w:lastRenderedPageBreak/>
              <w:t>WHO WE’RE LOOKING FOR</w:t>
            </w:r>
          </w:p>
        </w:tc>
      </w:tr>
      <w:tr w:rsidR="00675EB7" w:rsidRPr="00973885" w14:paraId="47F4A9AE" w14:textId="77777777" w:rsidTr="7ADEB2E9">
        <w:tc>
          <w:tcPr>
            <w:tcW w:w="9350" w:type="dxa"/>
            <w:gridSpan w:val="4"/>
            <w:tcBorders>
              <w:top w:val="nil"/>
            </w:tcBorders>
            <w:shd w:val="clear" w:color="auto" w:fill="FFFFFF" w:themeFill="background1"/>
          </w:tcPr>
          <w:p w14:paraId="62BB568F" w14:textId="0FF494AF" w:rsidR="00B23867" w:rsidRPr="00D67049" w:rsidRDefault="002932E7" w:rsidP="00A77C06">
            <w:pPr>
              <w:spacing w:after="0"/>
              <w:rPr>
                <w:highlight w:val="yellow"/>
              </w:rPr>
            </w:pPr>
            <w:bookmarkStart w:id="0" w:name="_Hlk143067164"/>
            <w:r>
              <w:t xml:space="preserve">Be one of those people with the unique ability to connect, relate and respect others. Already have strong relationships with industry and are a leader in establishing productive networks across multiple sector groups. Instinctively think strategically and apply that thinking in practical ways. Be well practiced at spinning multiple plates at a time, </w:t>
            </w:r>
            <w:proofErr w:type="gramStart"/>
            <w:r>
              <w:t>i.e.</w:t>
            </w:r>
            <w:proofErr w:type="gramEnd"/>
            <w:r>
              <w:t xml:space="preserve"> you manage and deliver multiple projects with ease. Have respected relationships with local </w:t>
            </w:r>
            <w:proofErr w:type="spellStart"/>
            <w:r>
              <w:t>hāpu</w:t>
            </w:r>
            <w:proofErr w:type="spellEnd"/>
            <w:r>
              <w:t xml:space="preserve"> and iwi. Bring knowledge and experience of supporting Māori to reach their </w:t>
            </w:r>
            <w:r w:rsidR="00250EE6">
              <w:t>aspirations. Know</w:t>
            </w:r>
            <w:r>
              <w:t xml:space="preserve"> how to get it done!</w:t>
            </w:r>
            <w:bookmarkEnd w:id="0"/>
          </w:p>
        </w:tc>
      </w:tr>
      <w:tr w:rsidR="00BE2919" w:rsidRPr="00973885" w14:paraId="70501FB7" w14:textId="77777777" w:rsidTr="7ADEB2E9">
        <w:tc>
          <w:tcPr>
            <w:tcW w:w="1776" w:type="dxa"/>
            <w:tcBorders>
              <w:top w:val="nil"/>
            </w:tcBorders>
            <w:shd w:val="clear" w:color="auto" w:fill="D9D9D9" w:themeFill="background1" w:themeFillShade="D9"/>
          </w:tcPr>
          <w:p w14:paraId="20FF4CD9" w14:textId="54028B53" w:rsidR="00550DE4" w:rsidRDefault="00550DE4" w:rsidP="00550DE4">
            <w:pPr>
              <w:pStyle w:val="Heading1"/>
              <w:rPr>
                <w:rFonts w:asciiTheme="minorHAnsi" w:eastAsiaTheme="minorEastAsia" w:hAnsiTheme="minorHAnsi" w:cstheme="minorBidi"/>
                <w:b w:val="0"/>
                <w:smallCaps w:val="0"/>
                <w:sz w:val="20"/>
                <w:szCs w:val="20"/>
              </w:rPr>
            </w:pPr>
            <w:r>
              <w:rPr>
                <w:noProof/>
              </w:rPr>
              <w:t>Qualifications</w:t>
            </w:r>
          </w:p>
          <w:p w14:paraId="69618D01" w14:textId="77777777" w:rsidR="00BE2919" w:rsidRDefault="00BE2919" w:rsidP="00973885">
            <w:pPr>
              <w:spacing w:after="0"/>
            </w:pPr>
          </w:p>
        </w:tc>
        <w:tc>
          <w:tcPr>
            <w:tcW w:w="3169" w:type="dxa"/>
            <w:tcBorders>
              <w:top w:val="nil"/>
            </w:tcBorders>
          </w:tcPr>
          <w:p w14:paraId="15DD83C1" w14:textId="77777777" w:rsidR="002E424A" w:rsidRDefault="002E424A" w:rsidP="002E424A">
            <w:pPr>
              <w:pStyle w:val="ListParagraph"/>
              <w:numPr>
                <w:ilvl w:val="0"/>
                <w:numId w:val="18"/>
              </w:numPr>
              <w:spacing w:after="0"/>
            </w:pPr>
            <w:r w:rsidRPr="00054129">
              <w:rPr>
                <w:rFonts w:cstheme="minorHAnsi"/>
              </w:rPr>
              <w:t>Appropriate tertiary qualification</w:t>
            </w:r>
            <w:r>
              <w:t xml:space="preserve"> </w:t>
            </w:r>
          </w:p>
          <w:p w14:paraId="5E6B415E" w14:textId="6E144AD1" w:rsidR="00C832E2" w:rsidRDefault="002E424A" w:rsidP="002E424A">
            <w:pPr>
              <w:pStyle w:val="ListParagraph"/>
              <w:numPr>
                <w:ilvl w:val="0"/>
                <w:numId w:val="18"/>
              </w:numPr>
              <w:spacing w:after="0"/>
            </w:pPr>
            <w:r>
              <w:lastRenderedPageBreak/>
              <w:t>A current and valid NZ driver’s license</w:t>
            </w:r>
          </w:p>
        </w:tc>
        <w:tc>
          <w:tcPr>
            <w:tcW w:w="1226" w:type="dxa"/>
            <w:tcBorders>
              <w:top w:val="nil"/>
            </w:tcBorders>
            <w:shd w:val="clear" w:color="auto" w:fill="D9D9D9" w:themeFill="background1" w:themeFillShade="D9"/>
          </w:tcPr>
          <w:p w14:paraId="53B7A377" w14:textId="7CF75BCE" w:rsidR="00BE2919" w:rsidRDefault="00166A3A" w:rsidP="00973885">
            <w:pPr>
              <w:spacing w:after="0"/>
            </w:pPr>
            <w:r>
              <w:rPr>
                <w:rFonts w:asciiTheme="majorHAnsi" w:eastAsiaTheme="majorEastAsia" w:hAnsiTheme="majorHAnsi" w:cstheme="majorBidi"/>
                <w:b/>
                <w:smallCaps/>
                <w:sz w:val="22"/>
                <w:szCs w:val="32"/>
              </w:rPr>
              <w:lastRenderedPageBreak/>
              <w:t xml:space="preserve">skills &amp; </w:t>
            </w:r>
            <w:r w:rsidR="00FE6182">
              <w:rPr>
                <w:rFonts w:asciiTheme="majorHAnsi" w:eastAsiaTheme="majorEastAsia" w:hAnsiTheme="majorHAnsi" w:cstheme="majorBidi"/>
                <w:b/>
                <w:smallCaps/>
                <w:sz w:val="22"/>
                <w:szCs w:val="32"/>
              </w:rPr>
              <w:t>expertise</w:t>
            </w:r>
          </w:p>
        </w:tc>
        <w:tc>
          <w:tcPr>
            <w:tcW w:w="3179" w:type="dxa"/>
            <w:tcBorders>
              <w:top w:val="nil"/>
            </w:tcBorders>
          </w:tcPr>
          <w:p w14:paraId="3F8BF292" w14:textId="77777777" w:rsidR="006A0490" w:rsidRPr="006A0490" w:rsidRDefault="006A0490" w:rsidP="00287CF5">
            <w:pPr>
              <w:pStyle w:val="ListParagraph"/>
              <w:numPr>
                <w:ilvl w:val="0"/>
                <w:numId w:val="24"/>
              </w:numPr>
              <w:spacing w:after="0"/>
              <w:rPr>
                <w:rFonts w:asciiTheme="majorHAnsi" w:hAnsiTheme="majorHAnsi" w:cstheme="majorHAnsi"/>
              </w:rPr>
            </w:pPr>
            <w:r>
              <w:rPr>
                <w:rFonts w:asciiTheme="majorHAnsi" w:hAnsiTheme="majorHAnsi" w:cstheme="majorHAnsi"/>
                <w:lang w:val="en-AU"/>
              </w:rPr>
              <w:t>Customer/</w:t>
            </w:r>
            <w:proofErr w:type="gramStart"/>
            <w:r>
              <w:rPr>
                <w:rFonts w:asciiTheme="majorHAnsi" w:hAnsiTheme="majorHAnsi" w:cstheme="majorHAnsi"/>
                <w:lang w:val="en-AU"/>
              </w:rPr>
              <w:t>business oriented</w:t>
            </w:r>
            <w:proofErr w:type="gramEnd"/>
            <w:r>
              <w:rPr>
                <w:rFonts w:asciiTheme="majorHAnsi" w:hAnsiTheme="majorHAnsi" w:cstheme="majorHAnsi"/>
                <w:lang w:val="en-AU"/>
              </w:rPr>
              <w:t xml:space="preserve"> experience</w:t>
            </w:r>
          </w:p>
          <w:p w14:paraId="1F78CA7B" w14:textId="7697FB2D" w:rsidR="009116B4" w:rsidRPr="00287CF5" w:rsidRDefault="008D010A" w:rsidP="00287CF5">
            <w:pPr>
              <w:pStyle w:val="ListParagraph"/>
              <w:numPr>
                <w:ilvl w:val="0"/>
                <w:numId w:val="24"/>
              </w:numPr>
              <w:spacing w:after="0"/>
              <w:rPr>
                <w:rFonts w:asciiTheme="majorHAnsi" w:hAnsiTheme="majorHAnsi" w:cstheme="majorHAnsi"/>
              </w:rPr>
            </w:pPr>
            <w:r w:rsidRPr="00287CF5">
              <w:rPr>
                <w:rFonts w:asciiTheme="majorHAnsi" w:hAnsiTheme="majorHAnsi" w:cstheme="majorHAnsi"/>
                <w:lang w:val="en-AU"/>
              </w:rPr>
              <w:t>Local Government experience.</w:t>
            </w:r>
          </w:p>
          <w:p w14:paraId="77FC898D" w14:textId="77777777" w:rsidR="00287CF5" w:rsidRPr="00287CF5" w:rsidRDefault="00287CF5" w:rsidP="00287CF5">
            <w:pPr>
              <w:numPr>
                <w:ilvl w:val="0"/>
                <w:numId w:val="24"/>
              </w:numPr>
              <w:spacing w:before="0" w:after="21" w:line="290" w:lineRule="auto"/>
              <w:rPr>
                <w:rFonts w:asciiTheme="majorHAnsi" w:hAnsiTheme="majorHAnsi" w:cstheme="majorHAnsi"/>
                <w:b/>
              </w:rPr>
            </w:pPr>
            <w:r w:rsidRPr="00287CF5">
              <w:rPr>
                <w:rFonts w:asciiTheme="majorHAnsi" w:hAnsiTheme="majorHAnsi" w:cstheme="majorHAnsi"/>
                <w:lang w:val="en-NZ"/>
              </w:rPr>
              <w:lastRenderedPageBreak/>
              <w:t>Strong project management skills</w:t>
            </w:r>
          </w:p>
          <w:p w14:paraId="4706F0C9" w14:textId="7BCA6B06" w:rsidR="00287CF5" w:rsidRPr="009E50FF" w:rsidRDefault="00287CF5" w:rsidP="00287CF5">
            <w:pPr>
              <w:spacing w:after="0"/>
            </w:pPr>
          </w:p>
        </w:tc>
      </w:tr>
      <w:tr w:rsidR="00090DF0" w:rsidRPr="00973885" w14:paraId="416B7C69" w14:textId="77777777" w:rsidTr="7ADEB2E9">
        <w:tc>
          <w:tcPr>
            <w:tcW w:w="1776" w:type="dxa"/>
            <w:tcBorders>
              <w:top w:val="nil"/>
            </w:tcBorders>
            <w:shd w:val="clear" w:color="auto" w:fill="D9D9D9" w:themeFill="background1" w:themeFillShade="D9"/>
          </w:tcPr>
          <w:p w14:paraId="07A22A6D" w14:textId="392D5AB3" w:rsidR="00090DF0" w:rsidRDefault="005F6EEE" w:rsidP="00973885">
            <w:pPr>
              <w:spacing w:after="0"/>
            </w:pPr>
            <w:r w:rsidRPr="005F6EEE">
              <w:rPr>
                <w:rFonts w:asciiTheme="majorHAnsi" w:eastAsiaTheme="majorEastAsia" w:hAnsiTheme="majorHAnsi" w:cstheme="majorBidi"/>
                <w:b/>
                <w:smallCaps/>
                <w:sz w:val="22"/>
                <w:szCs w:val="32"/>
              </w:rPr>
              <w:lastRenderedPageBreak/>
              <w:t>Education &amp; Training</w:t>
            </w:r>
          </w:p>
        </w:tc>
        <w:tc>
          <w:tcPr>
            <w:tcW w:w="3169" w:type="dxa"/>
            <w:tcBorders>
              <w:top w:val="nil"/>
            </w:tcBorders>
          </w:tcPr>
          <w:p w14:paraId="73425184" w14:textId="7F7699F7" w:rsidR="006534B8" w:rsidRDefault="006534B8" w:rsidP="00CA71B9">
            <w:pPr>
              <w:pStyle w:val="ListParagraph"/>
              <w:numPr>
                <w:ilvl w:val="0"/>
                <w:numId w:val="19"/>
              </w:numPr>
              <w:spacing w:after="0"/>
            </w:pPr>
          </w:p>
        </w:tc>
        <w:tc>
          <w:tcPr>
            <w:tcW w:w="1226" w:type="dxa"/>
            <w:tcBorders>
              <w:top w:val="nil"/>
            </w:tcBorders>
            <w:shd w:val="clear" w:color="auto" w:fill="D9D9D9" w:themeFill="background1" w:themeFillShade="D9"/>
          </w:tcPr>
          <w:p w14:paraId="523E1E74" w14:textId="4A384D13" w:rsidR="00090DF0" w:rsidRDefault="00567388" w:rsidP="00973885">
            <w:pPr>
              <w:spacing w:after="0"/>
            </w:pPr>
            <w:r>
              <w:rPr>
                <w:rFonts w:asciiTheme="majorHAnsi" w:eastAsiaTheme="majorEastAsia" w:hAnsiTheme="majorHAnsi" w:cstheme="majorBidi"/>
                <w:b/>
                <w:smallCaps/>
                <w:sz w:val="22"/>
                <w:szCs w:val="32"/>
              </w:rPr>
              <w:t>experience</w:t>
            </w:r>
          </w:p>
        </w:tc>
        <w:tc>
          <w:tcPr>
            <w:tcW w:w="3179" w:type="dxa"/>
            <w:tcBorders>
              <w:top w:val="nil"/>
            </w:tcBorders>
          </w:tcPr>
          <w:p w14:paraId="7D00A19C" w14:textId="503E53F7" w:rsidR="00A503FA" w:rsidRPr="00A503FA" w:rsidRDefault="00A503FA" w:rsidP="00B23867">
            <w:pPr>
              <w:numPr>
                <w:ilvl w:val="0"/>
                <w:numId w:val="24"/>
              </w:numPr>
              <w:spacing w:before="120" w:after="60"/>
              <w:rPr>
                <w:rFonts w:asciiTheme="majorHAnsi" w:hAnsiTheme="majorHAnsi" w:cstheme="majorHAnsi"/>
                <w:lang w:val="en-AU"/>
              </w:rPr>
            </w:pPr>
            <w:r w:rsidRPr="00A503FA">
              <w:rPr>
                <w:rFonts w:asciiTheme="majorHAnsi" w:hAnsiTheme="majorHAnsi" w:cstheme="majorHAnsi"/>
                <w:lang w:val="en-AU"/>
              </w:rPr>
              <w:t xml:space="preserve">Minimum 5 years’ experience in a facilitation position, contributing to </w:t>
            </w:r>
            <w:r w:rsidR="006A0490">
              <w:rPr>
                <w:rFonts w:asciiTheme="majorHAnsi" w:hAnsiTheme="majorHAnsi" w:cstheme="majorHAnsi"/>
                <w:lang w:val="en-AU"/>
              </w:rPr>
              <w:t xml:space="preserve">business </w:t>
            </w:r>
            <w:proofErr w:type="gramStart"/>
            <w:r w:rsidR="006A0490">
              <w:rPr>
                <w:rFonts w:asciiTheme="majorHAnsi" w:hAnsiTheme="majorHAnsi" w:cstheme="majorHAnsi"/>
                <w:lang w:val="en-AU"/>
              </w:rPr>
              <w:t>development</w:t>
            </w:r>
            <w:proofErr w:type="gramEnd"/>
          </w:p>
          <w:p w14:paraId="653E0E20" w14:textId="37D41606" w:rsidR="00482185" w:rsidRPr="00B23867" w:rsidRDefault="00A503FA" w:rsidP="00A503FA">
            <w:pPr>
              <w:numPr>
                <w:ilvl w:val="0"/>
                <w:numId w:val="24"/>
              </w:numPr>
              <w:tabs>
                <w:tab w:val="left" w:pos="397"/>
              </w:tabs>
              <w:spacing w:before="80" w:afterLines="40" w:after="96"/>
              <w:jc w:val="both"/>
              <w:rPr>
                <w:rFonts w:asciiTheme="majorHAnsi" w:hAnsiTheme="majorHAnsi" w:cstheme="majorHAnsi"/>
              </w:rPr>
            </w:pPr>
            <w:r w:rsidRPr="00A503FA">
              <w:rPr>
                <w:rFonts w:asciiTheme="majorHAnsi" w:hAnsiTheme="majorHAnsi" w:cstheme="majorHAnsi"/>
                <w:lang w:val="en-AU"/>
              </w:rPr>
              <w:t xml:space="preserve">Understanding of </w:t>
            </w:r>
            <w:r w:rsidR="006A0490">
              <w:rPr>
                <w:rFonts w:asciiTheme="majorHAnsi" w:hAnsiTheme="majorHAnsi" w:cstheme="majorHAnsi"/>
                <w:lang w:val="en-AU"/>
              </w:rPr>
              <w:t xml:space="preserve">business </w:t>
            </w:r>
            <w:r w:rsidRPr="00A503FA">
              <w:rPr>
                <w:rFonts w:asciiTheme="majorHAnsi" w:hAnsiTheme="majorHAnsi" w:cstheme="majorHAnsi"/>
                <w:lang w:val="en-AU"/>
              </w:rPr>
              <w:t>development challenges and opportunities in the local and national political sphere.</w:t>
            </w:r>
          </w:p>
          <w:p w14:paraId="34231864" w14:textId="3D5E49B2" w:rsidR="00B23867" w:rsidRPr="00A503FA" w:rsidRDefault="00B23867" w:rsidP="00B23867">
            <w:pPr>
              <w:tabs>
                <w:tab w:val="left" w:pos="397"/>
              </w:tabs>
              <w:spacing w:before="80" w:afterLines="40" w:after="96"/>
              <w:jc w:val="both"/>
              <w:rPr>
                <w:rFonts w:asciiTheme="majorHAnsi" w:hAnsiTheme="majorHAnsi" w:cstheme="majorHAnsi"/>
              </w:rPr>
            </w:pPr>
          </w:p>
        </w:tc>
      </w:tr>
      <w:tr w:rsidR="00C730B3" w:rsidRPr="00973885" w14:paraId="2C7AD8D4" w14:textId="77777777" w:rsidTr="7ADEB2E9">
        <w:tc>
          <w:tcPr>
            <w:tcW w:w="9350" w:type="dxa"/>
            <w:gridSpan w:val="4"/>
            <w:tcBorders>
              <w:top w:val="nil"/>
            </w:tcBorders>
            <w:shd w:val="clear" w:color="auto" w:fill="D9D9D9" w:themeFill="background1" w:themeFillShade="D9"/>
          </w:tcPr>
          <w:p w14:paraId="255D38EE" w14:textId="5869B36C" w:rsidR="00C730B3" w:rsidRPr="006E0CAA" w:rsidRDefault="00C730B3" w:rsidP="7ADEB2E9">
            <w:pPr>
              <w:jc w:val="both"/>
              <w:rPr>
                <w:rFonts w:ascii="Calibri" w:eastAsia="Calibri" w:hAnsi="Calibri" w:cs="Calibri"/>
                <w:color w:val="000000" w:themeColor="text1"/>
              </w:rPr>
            </w:pPr>
            <w:r w:rsidRPr="7ADEB2E9">
              <w:rPr>
                <w:b/>
                <w:bCs/>
              </w:rPr>
              <w:t>WHAT YOU’LL GAIN</w:t>
            </w:r>
            <w:r w:rsidR="75C003EA" w:rsidRPr="7ADEB2E9">
              <w:rPr>
                <w:rFonts w:ascii="Calibri" w:eastAsia="Calibri" w:hAnsi="Calibri" w:cs="Calibri"/>
                <w:color w:val="000000" w:themeColor="text1"/>
              </w:rPr>
              <w:t xml:space="preserve"> </w:t>
            </w:r>
          </w:p>
          <w:p w14:paraId="53FC6326" w14:textId="219DFDB6" w:rsidR="00C730B3" w:rsidRPr="006E0CAA" w:rsidRDefault="75C003EA" w:rsidP="7ADEB2E9">
            <w:pPr>
              <w:jc w:val="both"/>
              <w:rPr>
                <w:rFonts w:ascii="Calibri" w:eastAsia="Calibri" w:hAnsi="Calibri" w:cs="Calibri"/>
                <w:color w:val="000000" w:themeColor="text1"/>
              </w:rPr>
            </w:pPr>
            <w:bookmarkStart w:id="1" w:name="_Hlk143067038"/>
            <w:r w:rsidRPr="7ADEB2E9">
              <w:rPr>
                <w:rFonts w:ascii="Calibri" w:eastAsia="Calibri" w:hAnsi="Calibri" w:cs="Calibri"/>
                <w:color w:val="000000" w:themeColor="text1"/>
              </w:rPr>
              <w:t xml:space="preserve">This role offers a real opportunity to be a leader for Whanganui to ensure our business capability is amplified, our sectors are connected (locally, nationally &amp; internationally) </w:t>
            </w:r>
            <w:r w:rsidR="006A0490">
              <w:rPr>
                <w:rFonts w:ascii="Calibri" w:eastAsia="Calibri" w:hAnsi="Calibri" w:cs="Calibri"/>
                <w:color w:val="000000" w:themeColor="text1"/>
              </w:rPr>
              <w:t>and</w:t>
            </w:r>
            <w:r w:rsidRPr="7ADEB2E9">
              <w:rPr>
                <w:rFonts w:ascii="Calibri" w:eastAsia="Calibri" w:hAnsi="Calibri" w:cs="Calibri"/>
                <w:color w:val="000000" w:themeColor="text1"/>
              </w:rPr>
              <w:t xml:space="preserve"> </w:t>
            </w:r>
            <w:proofErr w:type="gramStart"/>
            <w:r w:rsidRPr="7ADEB2E9">
              <w:rPr>
                <w:rFonts w:ascii="Calibri" w:eastAsia="Calibri" w:hAnsi="Calibri" w:cs="Calibri"/>
                <w:color w:val="000000" w:themeColor="text1"/>
              </w:rPr>
              <w:t>business people</w:t>
            </w:r>
            <w:proofErr w:type="gramEnd"/>
            <w:r w:rsidR="006A0490">
              <w:rPr>
                <w:rFonts w:ascii="Calibri" w:eastAsia="Calibri" w:hAnsi="Calibri" w:cs="Calibri"/>
                <w:color w:val="000000" w:themeColor="text1"/>
              </w:rPr>
              <w:t xml:space="preserve"> </w:t>
            </w:r>
            <w:r w:rsidRPr="7ADEB2E9">
              <w:rPr>
                <w:rFonts w:ascii="Calibri" w:eastAsia="Calibri" w:hAnsi="Calibri" w:cs="Calibri"/>
                <w:color w:val="000000" w:themeColor="text1"/>
              </w:rPr>
              <w:t xml:space="preserve">are engaged in development </w:t>
            </w:r>
            <w:r w:rsidR="006A0490">
              <w:rPr>
                <w:rFonts w:ascii="Calibri" w:eastAsia="Calibri" w:hAnsi="Calibri" w:cs="Calibri"/>
                <w:color w:val="000000" w:themeColor="text1"/>
              </w:rPr>
              <w:t>and</w:t>
            </w:r>
            <w:r w:rsidRPr="7ADEB2E9">
              <w:rPr>
                <w:rFonts w:ascii="Calibri" w:eastAsia="Calibri" w:hAnsi="Calibri" w:cs="Calibri"/>
                <w:color w:val="000000" w:themeColor="text1"/>
              </w:rPr>
              <w:t xml:space="preserve"> innovation opportunities. You’ll be a part of strategic discussions with Whanganui &amp; Partners Strategic Leads developing &amp; delivering initiatives that progress </w:t>
            </w:r>
            <w:proofErr w:type="spellStart"/>
            <w:r w:rsidRPr="7ADEB2E9">
              <w:rPr>
                <w:rFonts w:ascii="Calibri" w:eastAsia="Calibri" w:hAnsi="Calibri" w:cs="Calibri"/>
                <w:color w:val="000000" w:themeColor="text1"/>
              </w:rPr>
              <w:t>favourable</w:t>
            </w:r>
            <w:proofErr w:type="spellEnd"/>
            <w:r w:rsidRPr="7ADEB2E9">
              <w:rPr>
                <w:rFonts w:ascii="Calibri" w:eastAsia="Calibri" w:hAnsi="Calibri" w:cs="Calibri"/>
                <w:color w:val="000000" w:themeColor="text1"/>
              </w:rPr>
              <w:t xml:space="preserve"> outcomes for Whanganui’s economic prosperity. </w:t>
            </w:r>
          </w:p>
          <w:bookmarkEnd w:id="1"/>
          <w:p w14:paraId="6160E605" w14:textId="70800B38" w:rsidR="00C730B3" w:rsidRPr="006E0CAA" w:rsidRDefault="00C730B3" w:rsidP="7ADEB2E9">
            <w:pPr>
              <w:jc w:val="both"/>
              <w:rPr>
                <w:rFonts w:ascii="Calibri" w:eastAsia="Calibri" w:hAnsi="Calibri" w:cs="Calibri"/>
                <w:color w:val="000000" w:themeColor="text1"/>
              </w:rPr>
            </w:pPr>
          </w:p>
          <w:p w14:paraId="05F1E8C1" w14:textId="0872E77E" w:rsidR="00C730B3" w:rsidRPr="006E0CAA" w:rsidRDefault="75C003EA" w:rsidP="7ADEB2E9">
            <w:pPr>
              <w:jc w:val="both"/>
              <w:rPr>
                <w:rFonts w:ascii="Calibri" w:eastAsia="Calibri" w:hAnsi="Calibri" w:cs="Calibri"/>
                <w:color w:val="000000" w:themeColor="text1"/>
              </w:rPr>
            </w:pPr>
            <w:r w:rsidRPr="7ADEB2E9">
              <w:rPr>
                <w:rFonts w:ascii="Calibri" w:eastAsia="Calibri" w:hAnsi="Calibri" w:cs="Calibri"/>
                <w:color w:val="000000" w:themeColor="text1"/>
              </w:rPr>
              <w:t>W&amp;P is committed to supporting the professional development of our people. Where training is required to support the successful performance of the role, it will be provided because, as you learn &amp; grow, so do we.</w:t>
            </w:r>
          </w:p>
        </w:tc>
      </w:tr>
    </w:tbl>
    <w:p w14:paraId="67DB1CA6" w14:textId="66F0DFB1" w:rsidR="008A6F05" w:rsidRDefault="008A6F05" w:rsidP="00973885">
      <w:pPr>
        <w:spacing w:after="0"/>
      </w:pPr>
    </w:p>
    <w:p w14:paraId="56A7774D" w14:textId="34FF55A3" w:rsidR="00C647B4" w:rsidRDefault="00C647B4" w:rsidP="00C647B4">
      <w:pPr>
        <w:pStyle w:val="Heading3"/>
        <w:rPr>
          <w:rFonts w:eastAsia="Calibri" w:cstheme="minorHAnsi"/>
          <w:b/>
          <w:color w:val="000000" w:themeColor="text1"/>
          <w:sz w:val="22"/>
          <w:szCs w:val="22"/>
        </w:rPr>
      </w:pPr>
      <w:r>
        <w:rPr>
          <w:rFonts w:eastAsia="Calibri" w:cstheme="minorHAnsi"/>
          <w:b/>
          <w:color w:val="000000" w:themeColor="text1"/>
          <w:sz w:val="22"/>
          <w:szCs w:val="22"/>
        </w:rPr>
        <w:t xml:space="preserve">VARIATIONS: </w:t>
      </w:r>
    </w:p>
    <w:p w14:paraId="4285280E" w14:textId="77777777" w:rsidR="00C647B4" w:rsidRPr="00C647B4" w:rsidRDefault="00C647B4" w:rsidP="00C647B4"/>
    <w:p w14:paraId="71989FEF" w14:textId="77777777" w:rsidR="00C647B4" w:rsidRDefault="00C647B4" w:rsidP="00C647B4">
      <w:pPr>
        <w:pStyle w:val="BodyText"/>
        <w:jc w:val="both"/>
        <w:rPr>
          <w:rFonts w:asciiTheme="minorHAnsi" w:hAnsiTheme="minorHAnsi" w:cstheme="minorHAnsi"/>
          <w:sz w:val="20"/>
          <w:szCs w:val="22"/>
          <w:lang w:val="en-NZ"/>
        </w:rPr>
      </w:pPr>
      <w:r>
        <w:rPr>
          <w:rFonts w:asciiTheme="minorHAnsi" w:hAnsiTheme="minorHAnsi" w:cstheme="minorHAnsi"/>
          <w:sz w:val="20"/>
          <w:szCs w:val="22"/>
          <w:lang w:val="en-NZ"/>
        </w:rPr>
        <w:t>From time to time it may be necessary to consider changes in the position description in response to the changing nature of our work environment – including technological requirements or statutory changes.  This Position Description may be reviewed as part of the preparation for performance planning for the annual performance cycle or as required.</w:t>
      </w:r>
    </w:p>
    <w:p w14:paraId="073C814C" w14:textId="77777777" w:rsidR="00C647B4" w:rsidRDefault="00C647B4" w:rsidP="00C647B4">
      <w:pPr>
        <w:jc w:val="both"/>
        <w:rPr>
          <w:rFonts w:ascii="Arial" w:hAnsi="Arial" w:cs="Arial"/>
          <w:sz w:val="22"/>
          <w:szCs w:val="22"/>
          <w:lang w:val="en-NZ"/>
        </w:rPr>
      </w:pPr>
    </w:p>
    <w:p w14:paraId="3739029F" w14:textId="095E72C3" w:rsidR="00C647B4" w:rsidRDefault="00C647B4" w:rsidP="00C647B4">
      <w:pPr>
        <w:pStyle w:val="Heading3"/>
        <w:jc w:val="both"/>
        <w:rPr>
          <w:rFonts w:eastAsia="Calibri" w:cstheme="minorHAnsi"/>
          <w:b/>
          <w:color w:val="000000" w:themeColor="text1"/>
          <w:szCs w:val="20"/>
        </w:rPr>
      </w:pPr>
      <w:r>
        <w:rPr>
          <w:rFonts w:eastAsia="Calibri" w:cstheme="minorHAnsi"/>
          <w:b/>
          <w:color w:val="000000" w:themeColor="text1"/>
          <w:szCs w:val="20"/>
        </w:rPr>
        <w:t>ACCEPTANCE OF POSITION DESCRIPTION:</w:t>
      </w:r>
    </w:p>
    <w:p w14:paraId="076555DF" w14:textId="77777777" w:rsidR="00C647B4" w:rsidRPr="00C647B4" w:rsidRDefault="00C647B4" w:rsidP="00C647B4"/>
    <w:p w14:paraId="21266894" w14:textId="77777777" w:rsidR="00C647B4" w:rsidRDefault="00C647B4" w:rsidP="00C647B4">
      <w:pPr>
        <w:jc w:val="both"/>
        <w:rPr>
          <w:rFonts w:cstheme="minorHAnsi"/>
          <w:lang w:val="en-NZ"/>
        </w:rPr>
      </w:pPr>
      <w:r>
        <w:rPr>
          <w:rFonts w:cstheme="minorHAnsi"/>
          <w:lang w:val="en-NZ"/>
        </w:rPr>
        <w:t>I have read the attached Position Description and agree that it represents the duties I will perform for the above position.</w:t>
      </w:r>
    </w:p>
    <w:p w14:paraId="5986AEEF" w14:textId="77777777" w:rsidR="00C647B4" w:rsidRDefault="00C647B4" w:rsidP="00C647B4">
      <w:pPr>
        <w:pStyle w:val="Header"/>
        <w:rPr>
          <w:rFonts w:cstheme="minorHAnsi"/>
          <w:sz w:val="20"/>
          <w:lang w:val="en-NZ"/>
        </w:rPr>
      </w:pPr>
    </w:p>
    <w:p w14:paraId="1EF1F75E" w14:textId="77777777" w:rsidR="00C647B4" w:rsidRDefault="00C647B4" w:rsidP="00C647B4">
      <w:pPr>
        <w:tabs>
          <w:tab w:val="left" w:pos="1620"/>
          <w:tab w:val="left" w:pos="5760"/>
        </w:tabs>
        <w:rPr>
          <w:rFonts w:cstheme="minorHAnsi"/>
          <w:lang w:val="en-NZ"/>
        </w:rPr>
      </w:pPr>
      <w:r>
        <w:rPr>
          <w:rFonts w:cstheme="minorHAnsi"/>
          <w:lang w:val="en-NZ"/>
        </w:rPr>
        <w:t>Employee/Contractor:</w:t>
      </w:r>
      <w:r>
        <w:rPr>
          <w:rFonts w:cstheme="minorHAnsi"/>
          <w:u w:val="single"/>
          <w:lang w:val="en-NZ"/>
        </w:rPr>
        <w:tab/>
        <w:t xml:space="preserve">  </w:t>
      </w:r>
      <w:r>
        <w:rPr>
          <w:rFonts w:cstheme="minorHAnsi"/>
          <w:lang w:val="en-NZ"/>
        </w:rPr>
        <w:t xml:space="preserve">  Dated: </w:t>
      </w:r>
      <w:r>
        <w:rPr>
          <w:rFonts w:cstheme="minorHAnsi"/>
          <w:u w:val="single"/>
          <w:lang w:val="en-NZ"/>
        </w:rPr>
        <w:tab/>
      </w:r>
      <w:r>
        <w:rPr>
          <w:rFonts w:cstheme="minorHAnsi"/>
          <w:u w:val="single"/>
          <w:lang w:val="en-NZ"/>
        </w:rPr>
        <w:tab/>
      </w:r>
    </w:p>
    <w:p w14:paraId="5AE7A420" w14:textId="77777777" w:rsidR="00C647B4" w:rsidRDefault="00C647B4" w:rsidP="00C647B4">
      <w:pPr>
        <w:tabs>
          <w:tab w:val="left" w:pos="1620"/>
          <w:tab w:val="left" w:pos="5760"/>
        </w:tabs>
        <w:rPr>
          <w:rFonts w:cstheme="minorHAnsi"/>
          <w:lang w:val="en-NZ"/>
        </w:rPr>
      </w:pPr>
    </w:p>
    <w:p w14:paraId="2AC8C939" w14:textId="559BF3DF" w:rsidR="00C647B4" w:rsidRDefault="00C647B4" w:rsidP="00C647B4">
      <w:pPr>
        <w:tabs>
          <w:tab w:val="left" w:pos="1620"/>
          <w:tab w:val="left" w:pos="5760"/>
        </w:tabs>
        <w:rPr>
          <w:rFonts w:cstheme="minorHAnsi"/>
        </w:rPr>
      </w:pPr>
      <w:r>
        <w:rPr>
          <w:rFonts w:cstheme="minorHAnsi"/>
          <w:lang w:val="en-NZ"/>
        </w:rPr>
        <w:t>Manager:</w:t>
      </w:r>
      <w:r>
        <w:rPr>
          <w:rFonts w:cstheme="minorHAnsi"/>
          <w:lang w:val="en-NZ"/>
        </w:rPr>
        <w:tab/>
      </w:r>
      <w:r>
        <w:rPr>
          <w:rFonts w:cstheme="minorHAnsi"/>
          <w:u w:val="single"/>
          <w:lang w:val="en-NZ"/>
        </w:rPr>
        <w:tab/>
      </w:r>
      <w:r>
        <w:rPr>
          <w:rFonts w:cstheme="minorHAnsi"/>
          <w:lang w:val="en-NZ"/>
        </w:rPr>
        <w:t xml:space="preserve">   Dated: </w:t>
      </w:r>
      <w:r>
        <w:rPr>
          <w:rFonts w:cstheme="minorHAnsi"/>
          <w:u w:val="single"/>
          <w:lang w:val="en-NZ"/>
        </w:rPr>
        <w:tab/>
      </w:r>
      <w:r>
        <w:rPr>
          <w:rFonts w:cstheme="minorHAnsi"/>
          <w:u w:val="single"/>
          <w:lang w:val="en-NZ"/>
        </w:rPr>
        <w:tab/>
      </w:r>
    </w:p>
    <w:p w14:paraId="73DC5C5B" w14:textId="77777777" w:rsidR="00C647B4" w:rsidRDefault="00C647B4" w:rsidP="00C647B4">
      <w:pPr>
        <w:rPr>
          <w:i/>
        </w:rPr>
      </w:pPr>
    </w:p>
    <w:sectPr w:rsidR="00C647B4">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CD87B" w14:textId="77777777" w:rsidR="00B46D92" w:rsidRDefault="00B46D92">
      <w:pPr>
        <w:spacing w:before="0" w:after="0"/>
      </w:pPr>
      <w:r>
        <w:separator/>
      </w:r>
    </w:p>
  </w:endnote>
  <w:endnote w:type="continuationSeparator" w:id="0">
    <w:p w14:paraId="077D0CD7" w14:textId="77777777" w:rsidR="00B46D92" w:rsidRDefault="00B46D9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4DF0" w14:textId="77777777" w:rsidR="000C2633" w:rsidRDefault="008A6F05">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E314F" w14:textId="77777777" w:rsidR="00B46D92" w:rsidRDefault="00B46D92">
      <w:pPr>
        <w:spacing w:before="0" w:after="0"/>
      </w:pPr>
      <w:r>
        <w:separator/>
      </w:r>
    </w:p>
  </w:footnote>
  <w:footnote w:type="continuationSeparator" w:id="0">
    <w:p w14:paraId="7A192D33" w14:textId="77777777" w:rsidR="00B46D92" w:rsidRDefault="00B46D9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DDD2" w14:textId="26038A64" w:rsidR="000C2633" w:rsidRPr="001862BE" w:rsidRDefault="001862BE" w:rsidP="001862BE">
    <w:pPr>
      <w:pStyle w:val="Header"/>
    </w:pPr>
    <w:r>
      <w:rPr>
        <w:noProof/>
      </w:rPr>
      <w:drawing>
        <wp:inline distT="0" distB="0" distL="0" distR="0" wp14:anchorId="70E0EE46" wp14:editId="0021EC5E">
          <wp:extent cx="1595230" cy="571500"/>
          <wp:effectExtent l="0" t="0" r="508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7045" cy="57573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42101" w14:textId="0BCAA2E5" w:rsidR="000C2633" w:rsidRPr="008A7649" w:rsidRDefault="008A7649" w:rsidP="008A7649">
    <w:pPr>
      <w:pStyle w:val="Header"/>
    </w:pPr>
    <w:r>
      <w:rPr>
        <w:noProof/>
      </w:rPr>
      <w:drawing>
        <wp:inline distT="0" distB="0" distL="0" distR="0" wp14:anchorId="77D7DE84" wp14:editId="68979BDF">
          <wp:extent cx="1595230" cy="571500"/>
          <wp:effectExtent l="0" t="0" r="508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7045" cy="575733"/>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17ShXkmfgQoRN6" int2:id="qwuvoARt">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7E697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977518"/>
    <w:multiLevelType w:val="multilevel"/>
    <w:tmpl w:val="1272EF62"/>
    <w:lvl w:ilvl="0">
      <w:start w:val="1"/>
      <w:numFmt w:val="bullet"/>
      <w:lvlText w:val="o"/>
      <w:lvlJc w:val="left"/>
      <w:pPr>
        <w:ind w:left="720" w:firstLine="0"/>
      </w:pPr>
      <w:rPr>
        <w:rFonts w:ascii="Courier New" w:hAnsi="Courier New" w:cs="Courier New" w:hint="default"/>
        <w:b w:val="0"/>
        <w:i w:val="0"/>
        <w:smallCaps w:val="0"/>
        <w:strike w:val="0"/>
        <w:dstrike w:val="0"/>
        <w:color w:val="000000"/>
        <w:sz w:val="20"/>
        <w:szCs w:val="20"/>
        <w:u w:val="none"/>
        <w:effect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dstrike w:val="0"/>
        <w:color w:val="000000"/>
        <w:sz w:val="20"/>
        <w:szCs w:val="20"/>
        <w:u w:val="none"/>
        <w:effect w:val="none"/>
        <w:vertAlign w:val="baseline"/>
      </w:rPr>
    </w:lvl>
    <w:lvl w:ilvl="2">
      <w:start w:val="1"/>
      <w:numFmt w:val="bullet"/>
      <w:lvlText w:val="■"/>
      <w:lvlJc w:val="left"/>
      <w:pPr>
        <w:ind w:left="2160" w:firstLine="0"/>
      </w:pPr>
      <w:rPr>
        <w:rFonts w:ascii="Verdana" w:eastAsia="Verdana" w:hAnsi="Verdana" w:cs="Verdana"/>
        <w:b w:val="0"/>
        <w:i w:val="0"/>
        <w:smallCaps w:val="0"/>
        <w:strike w:val="0"/>
        <w:dstrike w:val="0"/>
        <w:color w:val="000000"/>
        <w:sz w:val="20"/>
        <w:szCs w:val="20"/>
        <w:u w:val="none"/>
        <w:effect w:val="none"/>
        <w:vertAlign w:val="baseline"/>
      </w:rPr>
    </w:lvl>
    <w:lvl w:ilvl="3">
      <w:start w:val="1"/>
      <w:numFmt w:val="bullet"/>
      <w:lvlText w:val="●"/>
      <w:lvlJc w:val="left"/>
      <w:pPr>
        <w:ind w:left="2880" w:firstLine="0"/>
      </w:pPr>
      <w:rPr>
        <w:rFonts w:ascii="Verdana" w:eastAsia="Verdana" w:hAnsi="Verdana" w:cs="Verdana"/>
        <w:b w:val="0"/>
        <w:i w:val="0"/>
        <w:smallCaps w:val="0"/>
        <w:strike w:val="0"/>
        <w:dstrike w:val="0"/>
        <w:color w:val="000000"/>
        <w:sz w:val="20"/>
        <w:szCs w:val="20"/>
        <w:u w:val="none"/>
        <w:effect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dstrike w:val="0"/>
        <w:color w:val="000000"/>
        <w:sz w:val="20"/>
        <w:szCs w:val="20"/>
        <w:u w:val="none"/>
        <w:effect w:val="none"/>
        <w:vertAlign w:val="baseline"/>
      </w:rPr>
    </w:lvl>
    <w:lvl w:ilvl="5">
      <w:start w:val="1"/>
      <w:numFmt w:val="bullet"/>
      <w:lvlText w:val="■"/>
      <w:lvlJc w:val="left"/>
      <w:pPr>
        <w:ind w:left="4320" w:firstLine="0"/>
      </w:pPr>
      <w:rPr>
        <w:rFonts w:ascii="Verdana" w:eastAsia="Verdana" w:hAnsi="Verdana" w:cs="Verdana"/>
        <w:b w:val="0"/>
        <w:i w:val="0"/>
        <w:smallCaps w:val="0"/>
        <w:strike w:val="0"/>
        <w:dstrike w:val="0"/>
        <w:color w:val="000000"/>
        <w:sz w:val="20"/>
        <w:szCs w:val="20"/>
        <w:u w:val="none"/>
        <w:effect w:val="none"/>
        <w:vertAlign w:val="baseline"/>
      </w:rPr>
    </w:lvl>
    <w:lvl w:ilvl="6">
      <w:start w:val="1"/>
      <w:numFmt w:val="bullet"/>
      <w:lvlText w:val="●"/>
      <w:lvlJc w:val="left"/>
      <w:pPr>
        <w:ind w:left="5040" w:firstLine="0"/>
      </w:pPr>
      <w:rPr>
        <w:rFonts w:ascii="Verdana" w:eastAsia="Verdana" w:hAnsi="Verdana" w:cs="Verdana"/>
        <w:b w:val="0"/>
        <w:i w:val="0"/>
        <w:smallCaps w:val="0"/>
        <w:strike w:val="0"/>
        <w:dstrike w:val="0"/>
        <w:color w:val="000000"/>
        <w:sz w:val="20"/>
        <w:szCs w:val="20"/>
        <w:u w:val="none"/>
        <w:effect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dstrike w:val="0"/>
        <w:color w:val="000000"/>
        <w:sz w:val="20"/>
        <w:szCs w:val="20"/>
        <w:u w:val="none"/>
        <w:effect w:val="none"/>
        <w:vertAlign w:val="baseline"/>
      </w:rPr>
    </w:lvl>
    <w:lvl w:ilvl="8">
      <w:start w:val="1"/>
      <w:numFmt w:val="bullet"/>
      <w:lvlText w:val="■"/>
      <w:lvlJc w:val="left"/>
      <w:pPr>
        <w:ind w:left="6480" w:firstLine="0"/>
      </w:pPr>
      <w:rPr>
        <w:rFonts w:ascii="Verdana" w:eastAsia="Verdana" w:hAnsi="Verdana" w:cs="Verdana"/>
        <w:b w:val="0"/>
        <w:i w:val="0"/>
        <w:smallCaps w:val="0"/>
        <w:strike w:val="0"/>
        <w:dstrike w:val="0"/>
        <w:color w:val="000000"/>
        <w:sz w:val="20"/>
        <w:szCs w:val="20"/>
        <w:u w:val="none"/>
        <w:effect w:val="none"/>
        <w:vertAlign w:val="baseline"/>
      </w:rPr>
    </w:lvl>
  </w:abstractNum>
  <w:abstractNum w:abstractNumId="12" w15:restartNumberingAfterBreak="0">
    <w:nsid w:val="0E480DA8"/>
    <w:multiLevelType w:val="multilevel"/>
    <w:tmpl w:val="31A616DC"/>
    <w:lvl w:ilvl="0">
      <w:start w:val="1"/>
      <w:numFmt w:val="bullet"/>
      <w:lvlText w:val="o"/>
      <w:lvlJc w:val="left"/>
      <w:pPr>
        <w:ind w:left="720" w:firstLine="0"/>
      </w:pPr>
      <w:rPr>
        <w:rFonts w:ascii="Courier New" w:hAnsi="Courier New" w:cs="Courier New" w:hint="default"/>
        <w:b w:val="0"/>
        <w:i w:val="0"/>
        <w:smallCaps w:val="0"/>
        <w:strike w:val="0"/>
        <w:dstrike w:val="0"/>
        <w:color w:val="000000"/>
        <w:sz w:val="20"/>
        <w:szCs w:val="20"/>
        <w:u w:val="none"/>
        <w:effect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dstrike w:val="0"/>
        <w:color w:val="000000"/>
        <w:sz w:val="20"/>
        <w:szCs w:val="20"/>
        <w:u w:val="none"/>
        <w:effect w:val="none"/>
        <w:vertAlign w:val="baseline"/>
      </w:rPr>
    </w:lvl>
    <w:lvl w:ilvl="2">
      <w:start w:val="1"/>
      <w:numFmt w:val="bullet"/>
      <w:lvlText w:val="■"/>
      <w:lvlJc w:val="left"/>
      <w:pPr>
        <w:ind w:left="2160" w:firstLine="0"/>
      </w:pPr>
      <w:rPr>
        <w:rFonts w:ascii="Verdana" w:eastAsia="Verdana" w:hAnsi="Verdana" w:cs="Verdana"/>
        <w:b w:val="0"/>
        <w:i w:val="0"/>
        <w:smallCaps w:val="0"/>
        <w:strike w:val="0"/>
        <w:dstrike w:val="0"/>
        <w:color w:val="000000"/>
        <w:sz w:val="20"/>
        <w:szCs w:val="20"/>
        <w:u w:val="none"/>
        <w:effect w:val="none"/>
        <w:vertAlign w:val="baseline"/>
      </w:rPr>
    </w:lvl>
    <w:lvl w:ilvl="3">
      <w:start w:val="1"/>
      <w:numFmt w:val="bullet"/>
      <w:lvlText w:val="●"/>
      <w:lvlJc w:val="left"/>
      <w:pPr>
        <w:ind w:left="2880" w:firstLine="0"/>
      </w:pPr>
      <w:rPr>
        <w:rFonts w:ascii="Verdana" w:eastAsia="Verdana" w:hAnsi="Verdana" w:cs="Verdana"/>
        <w:b w:val="0"/>
        <w:i w:val="0"/>
        <w:smallCaps w:val="0"/>
        <w:strike w:val="0"/>
        <w:dstrike w:val="0"/>
        <w:color w:val="000000"/>
        <w:sz w:val="20"/>
        <w:szCs w:val="20"/>
        <w:u w:val="none"/>
        <w:effect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dstrike w:val="0"/>
        <w:color w:val="000000"/>
        <w:sz w:val="20"/>
        <w:szCs w:val="20"/>
        <w:u w:val="none"/>
        <w:effect w:val="none"/>
        <w:vertAlign w:val="baseline"/>
      </w:rPr>
    </w:lvl>
    <w:lvl w:ilvl="5">
      <w:start w:val="1"/>
      <w:numFmt w:val="bullet"/>
      <w:lvlText w:val="■"/>
      <w:lvlJc w:val="left"/>
      <w:pPr>
        <w:ind w:left="4320" w:firstLine="0"/>
      </w:pPr>
      <w:rPr>
        <w:rFonts w:ascii="Verdana" w:eastAsia="Verdana" w:hAnsi="Verdana" w:cs="Verdana"/>
        <w:b w:val="0"/>
        <w:i w:val="0"/>
        <w:smallCaps w:val="0"/>
        <w:strike w:val="0"/>
        <w:dstrike w:val="0"/>
        <w:color w:val="000000"/>
        <w:sz w:val="20"/>
        <w:szCs w:val="20"/>
        <w:u w:val="none"/>
        <w:effect w:val="none"/>
        <w:vertAlign w:val="baseline"/>
      </w:rPr>
    </w:lvl>
    <w:lvl w:ilvl="6">
      <w:start w:val="1"/>
      <w:numFmt w:val="bullet"/>
      <w:lvlText w:val="●"/>
      <w:lvlJc w:val="left"/>
      <w:pPr>
        <w:ind w:left="5040" w:firstLine="0"/>
      </w:pPr>
      <w:rPr>
        <w:rFonts w:ascii="Verdana" w:eastAsia="Verdana" w:hAnsi="Verdana" w:cs="Verdana"/>
        <w:b w:val="0"/>
        <w:i w:val="0"/>
        <w:smallCaps w:val="0"/>
        <w:strike w:val="0"/>
        <w:dstrike w:val="0"/>
        <w:color w:val="000000"/>
        <w:sz w:val="20"/>
        <w:szCs w:val="20"/>
        <w:u w:val="none"/>
        <w:effect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dstrike w:val="0"/>
        <w:color w:val="000000"/>
        <w:sz w:val="20"/>
        <w:szCs w:val="20"/>
        <w:u w:val="none"/>
        <w:effect w:val="none"/>
        <w:vertAlign w:val="baseline"/>
      </w:rPr>
    </w:lvl>
    <w:lvl w:ilvl="8">
      <w:start w:val="1"/>
      <w:numFmt w:val="bullet"/>
      <w:lvlText w:val="■"/>
      <w:lvlJc w:val="left"/>
      <w:pPr>
        <w:ind w:left="6480" w:firstLine="0"/>
      </w:pPr>
      <w:rPr>
        <w:rFonts w:ascii="Verdana" w:eastAsia="Verdana" w:hAnsi="Verdana" w:cs="Verdana"/>
        <w:b w:val="0"/>
        <w:i w:val="0"/>
        <w:smallCaps w:val="0"/>
        <w:strike w:val="0"/>
        <w:dstrike w:val="0"/>
        <w:color w:val="000000"/>
        <w:sz w:val="20"/>
        <w:szCs w:val="20"/>
        <w:u w:val="none"/>
        <w:effect w:val="none"/>
        <w:vertAlign w:val="baseline"/>
      </w:rPr>
    </w:lvl>
  </w:abstractNum>
  <w:abstractNum w:abstractNumId="13" w15:restartNumberingAfterBreak="0">
    <w:nsid w:val="0F630D20"/>
    <w:multiLevelType w:val="hybridMultilevel"/>
    <w:tmpl w:val="8A4C02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0704AFC"/>
    <w:multiLevelType w:val="hybridMultilevel"/>
    <w:tmpl w:val="B69C1F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8B74211"/>
    <w:multiLevelType w:val="multilevel"/>
    <w:tmpl w:val="B328886E"/>
    <w:lvl w:ilvl="0">
      <w:start w:val="1"/>
      <w:numFmt w:val="bullet"/>
      <w:lvlText w:val="●"/>
      <w:lvlJc w:val="left"/>
      <w:pPr>
        <w:ind w:left="720" w:firstLine="0"/>
      </w:pPr>
      <w:rPr>
        <w:rFonts w:ascii="Times New Roman" w:eastAsia="Times New Roman" w:hAnsi="Times New Roman" w:cs="Times New Roman"/>
        <w:b w:val="0"/>
        <w:i w:val="0"/>
        <w:smallCaps w:val="0"/>
        <w:strike w:val="0"/>
        <w:dstrike w:val="0"/>
        <w:color w:val="000000"/>
        <w:sz w:val="20"/>
        <w:szCs w:val="20"/>
        <w:u w:val="none"/>
        <w:effect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dstrike w:val="0"/>
        <w:color w:val="000000"/>
        <w:sz w:val="20"/>
        <w:szCs w:val="20"/>
        <w:u w:val="none"/>
        <w:effect w:val="none"/>
        <w:vertAlign w:val="baseline"/>
      </w:rPr>
    </w:lvl>
    <w:lvl w:ilvl="2">
      <w:start w:val="1"/>
      <w:numFmt w:val="bullet"/>
      <w:lvlText w:val="■"/>
      <w:lvlJc w:val="left"/>
      <w:pPr>
        <w:ind w:left="2160" w:firstLine="0"/>
      </w:pPr>
      <w:rPr>
        <w:rFonts w:ascii="Verdana" w:eastAsia="Verdana" w:hAnsi="Verdana" w:cs="Verdana"/>
        <w:b w:val="0"/>
        <w:i w:val="0"/>
        <w:smallCaps w:val="0"/>
        <w:strike w:val="0"/>
        <w:dstrike w:val="0"/>
        <w:color w:val="000000"/>
        <w:sz w:val="20"/>
        <w:szCs w:val="20"/>
        <w:u w:val="none"/>
        <w:effect w:val="none"/>
        <w:vertAlign w:val="baseline"/>
      </w:rPr>
    </w:lvl>
    <w:lvl w:ilvl="3">
      <w:start w:val="1"/>
      <w:numFmt w:val="bullet"/>
      <w:lvlText w:val="●"/>
      <w:lvlJc w:val="left"/>
      <w:pPr>
        <w:ind w:left="2880" w:firstLine="0"/>
      </w:pPr>
      <w:rPr>
        <w:rFonts w:ascii="Verdana" w:eastAsia="Verdana" w:hAnsi="Verdana" w:cs="Verdana"/>
        <w:b w:val="0"/>
        <w:i w:val="0"/>
        <w:smallCaps w:val="0"/>
        <w:strike w:val="0"/>
        <w:dstrike w:val="0"/>
        <w:color w:val="000000"/>
        <w:sz w:val="20"/>
        <w:szCs w:val="20"/>
        <w:u w:val="none"/>
        <w:effect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dstrike w:val="0"/>
        <w:color w:val="000000"/>
        <w:sz w:val="20"/>
        <w:szCs w:val="20"/>
        <w:u w:val="none"/>
        <w:effect w:val="none"/>
        <w:vertAlign w:val="baseline"/>
      </w:rPr>
    </w:lvl>
    <w:lvl w:ilvl="5">
      <w:start w:val="1"/>
      <w:numFmt w:val="bullet"/>
      <w:lvlText w:val="■"/>
      <w:lvlJc w:val="left"/>
      <w:pPr>
        <w:ind w:left="4320" w:firstLine="0"/>
      </w:pPr>
      <w:rPr>
        <w:rFonts w:ascii="Verdana" w:eastAsia="Verdana" w:hAnsi="Verdana" w:cs="Verdana"/>
        <w:b w:val="0"/>
        <w:i w:val="0"/>
        <w:smallCaps w:val="0"/>
        <w:strike w:val="0"/>
        <w:dstrike w:val="0"/>
        <w:color w:val="000000"/>
        <w:sz w:val="20"/>
        <w:szCs w:val="20"/>
        <w:u w:val="none"/>
        <w:effect w:val="none"/>
        <w:vertAlign w:val="baseline"/>
      </w:rPr>
    </w:lvl>
    <w:lvl w:ilvl="6">
      <w:start w:val="1"/>
      <w:numFmt w:val="bullet"/>
      <w:lvlText w:val="●"/>
      <w:lvlJc w:val="left"/>
      <w:pPr>
        <w:ind w:left="5040" w:firstLine="0"/>
      </w:pPr>
      <w:rPr>
        <w:rFonts w:ascii="Verdana" w:eastAsia="Verdana" w:hAnsi="Verdana" w:cs="Verdana"/>
        <w:b w:val="0"/>
        <w:i w:val="0"/>
        <w:smallCaps w:val="0"/>
        <w:strike w:val="0"/>
        <w:dstrike w:val="0"/>
        <w:color w:val="000000"/>
        <w:sz w:val="20"/>
        <w:szCs w:val="20"/>
        <w:u w:val="none"/>
        <w:effect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dstrike w:val="0"/>
        <w:color w:val="000000"/>
        <w:sz w:val="20"/>
        <w:szCs w:val="20"/>
        <w:u w:val="none"/>
        <w:effect w:val="none"/>
        <w:vertAlign w:val="baseline"/>
      </w:rPr>
    </w:lvl>
    <w:lvl w:ilvl="8">
      <w:start w:val="1"/>
      <w:numFmt w:val="bullet"/>
      <w:lvlText w:val="■"/>
      <w:lvlJc w:val="left"/>
      <w:pPr>
        <w:ind w:left="6480" w:firstLine="0"/>
      </w:pPr>
      <w:rPr>
        <w:rFonts w:ascii="Verdana" w:eastAsia="Verdana" w:hAnsi="Verdana" w:cs="Verdana"/>
        <w:b w:val="0"/>
        <w:i w:val="0"/>
        <w:smallCaps w:val="0"/>
        <w:strike w:val="0"/>
        <w:dstrike w:val="0"/>
        <w:color w:val="000000"/>
        <w:sz w:val="20"/>
        <w:szCs w:val="20"/>
        <w:u w:val="none"/>
        <w:effect w:val="none"/>
        <w:vertAlign w:val="baseline"/>
      </w:rPr>
    </w:lvl>
  </w:abstractNum>
  <w:abstractNum w:abstractNumId="16" w15:restartNumberingAfterBreak="0">
    <w:nsid w:val="35DE3864"/>
    <w:multiLevelType w:val="hybridMultilevel"/>
    <w:tmpl w:val="2FE6170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40FA7D4A"/>
    <w:multiLevelType w:val="hybridMultilevel"/>
    <w:tmpl w:val="A09285B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427248B0"/>
    <w:multiLevelType w:val="hybridMultilevel"/>
    <w:tmpl w:val="A37EC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B77CDB"/>
    <w:multiLevelType w:val="hybridMultilevel"/>
    <w:tmpl w:val="740C87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1401CB"/>
    <w:multiLevelType w:val="hybridMultilevel"/>
    <w:tmpl w:val="FC167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E646935"/>
    <w:multiLevelType w:val="hybridMultilevel"/>
    <w:tmpl w:val="D02A5C9C"/>
    <w:lvl w:ilvl="0" w:tplc="14090003">
      <w:start w:val="1"/>
      <w:numFmt w:val="bullet"/>
      <w:lvlText w:val="o"/>
      <w:lvlJc w:val="left"/>
      <w:pPr>
        <w:ind w:left="1140" w:hanging="360"/>
      </w:pPr>
      <w:rPr>
        <w:rFonts w:ascii="Courier New" w:hAnsi="Courier New" w:cs="Courier New" w:hint="default"/>
      </w:rPr>
    </w:lvl>
    <w:lvl w:ilvl="1" w:tplc="14090003" w:tentative="1">
      <w:start w:val="1"/>
      <w:numFmt w:val="bullet"/>
      <w:lvlText w:val="o"/>
      <w:lvlJc w:val="left"/>
      <w:pPr>
        <w:ind w:left="1860" w:hanging="360"/>
      </w:pPr>
      <w:rPr>
        <w:rFonts w:ascii="Courier New" w:hAnsi="Courier New" w:cs="Courier New" w:hint="default"/>
      </w:rPr>
    </w:lvl>
    <w:lvl w:ilvl="2" w:tplc="14090005" w:tentative="1">
      <w:start w:val="1"/>
      <w:numFmt w:val="bullet"/>
      <w:lvlText w:val=""/>
      <w:lvlJc w:val="left"/>
      <w:pPr>
        <w:ind w:left="2580" w:hanging="360"/>
      </w:pPr>
      <w:rPr>
        <w:rFonts w:ascii="Wingdings" w:hAnsi="Wingdings" w:hint="default"/>
      </w:rPr>
    </w:lvl>
    <w:lvl w:ilvl="3" w:tplc="14090001" w:tentative="1">
      <w:start w:val="1"/>
      <w:numFmt w:val="bullet"/>
      <w:lvlText w:val=""/>
      <w:lvlJc w:val="left"/>
      <w:pPr>
        <w:ind w:left="3300" w:hanging="360"/>
      </w:pPr>
      <w:rPr>
        <w:rFonts w:ascii="Symbol" w:hAnsi="Symbol" w:hint="default"/>
      </w:rPr>
    </w:lvl>
    <w:lvl w:ilvl="4" w:tplc="14090003" w:tentative="1">
      <w:start w:val="1"/>
      <w:numFmt w:val="bullet"/>
      <w:lvlText w:val="o"/>
      <w:lvlJc w:val="left"/>
      <w:pPr>
        <w:ind w:left="4020" w:hanging="360"/>
      </w:pPr>
      <w:rPr>
        <w:rFonts w:ascii="Courier New" w:hAnsi="Courier New" w:cs="Courier New" w:hint="default"/>
      </w:rPr>
    </w:lvl>
    <w:lvl w:ilvl="5" w:tplc="14090005" w:tentative="1">
      <w:start w:val="1"/>
      <w:numFmt w:val="bullet"/>
      <w:lvlText w:val=""/>
      <w:lvlJc w:val="left"/>
      <w:pPr>
        <w:ind w:left="4740" w:hanging="360"/>
      </w:pPr>
      <w:rPr>
        <w:rFonts w:ascii="Wingdings" w:hAnsi="Wingdings" w:hint="default"/>
      </w:rPr>
    </w:lvl>
    <w:lvl w:ilvl="6" w:tplc="14090001" w:tentative="1">
      <w:start w:val="1"/>
      <w:numFmt w:val="bullet"/>
      <w:lvlText w:val=""/>
      <w:lvlJc w:val="left"/>
      <w:pPr>
        <w:ind w:left="5460" w:hanging="360"/>
      </w:pPr>
      <w:rPr>
        <w:rFonts w:ascii="Symbol" w:hAnsi="Symbol" w:hint="default"/>
      </w:rPr>
    </w:lvl>
    <w:lvl w:ilvl="7" w:tplc="14090003" w:tentative="1">
      <w:start w:val="1"/>
      <w:numFmt w:val="bullet"/>
      <w:lvlText w:val="o"/>
      <w:lvlJc w:val="left"/>
      <w:pPr>
        <w:ind w:left="6180" w:hanging="360"/>
      </w:pPr>
      <w:rPr>
        <w:rFonts w:ascii="Courier New" w:hAnsi="Courier New" w:cs="Courier New" w:hint="default"/>
      </w:rPr>
    </w:lvl>
    <w:lvl w:ilvl="8" w:tplc="14090005" w:tentative="1">
      <w:start w:val="1"/>
      <w:numFmt w:val="bullet"/>
      <w:lvlText w:val=""/>
      <w:lvlJc w:val="left"/>
      <w:pPr>
        <w:ind w:left="6900" w:hanging="360"/>
      </w:pPr>
      <w:rPr>
        <w:rFonts w:ascii="Wingdings" w:hAnsi="Wingdings" w:hint="default"/>
      </w:rPr>
    </w:lvl>
  </w:abstractNum>
  <w:abstractNum w:abstractNumId="23" w15:restartNumberingAfterBreak="0">
    <w:nsid w:val="6D3973BB"/>
    <w:multiLevelType w:val="hybridMultilevel"/>
    <w:tmpl w:val="337681A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FE7A7C1"/>
    <w:multiLevelType w:val="hybridMultilevel"/>
    <w:tmpl w:val="77B6F058"/>
    <w:lvl w:ilvl="0" w:tplc="E1E0D564">
      <w:start w:val="1"/>
      <w:numFmt w:val="decimal"/>
      <w:lvlText w:val="%1."/>
      <w:lvlJc w:val="left"/>
      <w:pPr>
        <w:ind w:left="720" w:hanging="360"/>
      </w:pPr>
    </w:lvl>
    <w:lvl w:ilvl="1" w:tplc="F046616C">
      <w:start w:val="1"/>
      <w:numFmt w:val="lowerLetter"/>
      <w:lvlText w:val="%2."/>
      <w:lvlJc w:val="left"/>
      <w:pPr>
        <w:ind w:left="1440" w:hanging="360"/>
      </w:pPr>
    </w:lvl>
    <w:lvl w:ilvl="2" w:tplc="DFE6F6CC">
      <w:start w:val="1"/>
      <w:numFmt w:val="lowerRoman"/>
      <w:lvlText w:val="%3."/>
      <w:lvlJc w:val="right"/>
      <w:pPr>
        <w:ind w:left="2160" w:hanging="180"/>
      </w:pPr>
    </w:lvl>
    <w:lvl w:ilvl="3" w:tplc="A8007DFC">
      <w:start w:val="1"/>
      <w:numFmt w:val="decimal"/>
      <w:lvlText w:val="%4."/>
      <w:lvlJc w:val="left"/>
      <w:pPr>
        <w:ind w:left="2880" w:hanging="360"/>
      </w:pPr>
    </w:lvl>
    <w:lvl w:ilvl="4" w:tplc="BFEA2118">
      <w:start w:val="1"/>
      <w:numFmt w:val="lowerLetter"/>
      <w:lvlText w:val="%5."/>
      <w:lvlJc w:val="left"/>
      <w:pPr>
        <w:ind w:left="3600" w:hanging="360"/>
      </w:pPr>
    </w:lvl>
    <w:lvl w:ilvl="5" w:tplc="2270A5EE">
      <w:start w:val="1"/>
      <w:numFmt w:val="lowerRoman"/>
      <w:lvlText w:val="%6."/>
      <w:lvlJc w:val="right"/>
      <w:pPr>
        <w:ind w:left="4320" w:hanging="180"/>
      </w:pPr>
    </w:lvl>
    <w:lvl w:ilvl="6" w:tplc="4F8E947A">
      <w:start w:val="1"/>
      <w:numFmt w:val="decimal"/>
      <w:lvlText w:val="%7."/>
      <w:lvlJc w:val="left"/>
      <w:pPr>
        <w:ind w:left="5040" w:hanging="360"/>
      </w:pPr>
    </w:lvl>
    <w:lvl w:ilvl="7" w:tplc="84E6D998">
      <w:start w:val="1"/>
      <w:numFmt w:val="lowerLetter"/>
      <w:lvlText w:val="%8."/>
      <w:lvlJc w:val="left"/>
      <w:pPr>
        <w:ind w:left="5760" w:hanging="360"/>
      </w:pPr>
    </w:lvl>
    <w:lvl w:ilvl="8" w:tplc="311690A6">
      <w:start w:val="1"/>
      <w:numFmt w:val="lowerRoman"/>
      <w:lvlText w:val="%9."/>
      <w:lvlJc w:val="right"/>
      <w:pPr>
        <w:ind w:left="6480" w:hanging="180"/>
      </w:pPr>
    </w:lvl>
  </w:abstractNum>
  <w:abstractNum w:abstractNumId="25" w15:restartNumberingAfterBreak="0">
    <w:nsid w:val="70343FEA"/>
    <w:multiLevelType w:val="hybridMultilevel"/>
    <w:tmpl w:val="5EE02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3C65C0"/>
    <w:multiLevelType w:val="hybridMultilevel"/>
    <w:tmpl w:val="A53A39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6E45729"/>
    <w:multiLevelType w:val="hybridMultilevel"/>
    <w:tmpl w:val="319A50CC"/>
    <w:lvl w:ilvl="0" w:tplc="1A06CD90">
      <w:start w:val="1"/>
      <w:numFmt w:val="decimal"/>
      <w:lvlText w:val="%1."/>
      <w:lvlJc w:val="left"/>
      <w:pPr>
        <w:tabs>
          <w:tab w:val="num" w:pos="781"/>
        </w:tabs>
        <w:ind w:left="781" w:hanging="360"/>
      </w:pPr>
      <w:rPr>
        <w:rFonts w:hint="default"/>
        <w:b w:val="0"/>
      </w:rPr>
    </w:lvl>
    <w:lvl w:ilvl="1" w:tplc="F7B0A404">
      <w:start w:val="1"/>
      <w:numFmt w:val="lowerLetter"/>
      <w:lvlText w:val="%2."/>
      <w:lvlJc w:val="left"/>
      <w:pPr>
        <w:tabs>
          <w:tab w:val="num" w:pos="1501"/>
        </w:tabs>
        <w:ind w:left="1501" w:hanging="360"/>
      </w:pPr>
      <w:rPr>
        <w:rFonts w:cs="Times New Roman"/>
        <w:b/>
      </w:rPr>
    </w:lvl>
    <w:lvl w:ilvl="2" w:tplc="0C09001B">
      <w:start w:val="1"/>
      <w:numFmt w:val="lowerRoman"/>
      <w:lvlText w:val="%3."/>
      <w:lvlJc w:val="right"/>
      <w:pPr>
        <w:tabs>
          <w:tab w:val="num" w:pos="2221"/>
        </w:tabs>
        <w:ind w:left="2221" w:hanging="180"/>
      </w:pPr>
      <w:rPr>
        <w:rFonts w:cs="Times New Roman"/>
      </w:rPr>
    </w:lvl>
    <w:lvl w:ilvl="3" w:tplc="0C09000F">
      <w:start w:val="1"/>
      <w:numFmt w:val="decimal"/>
      <w:lvlText w:val="%4."/>
      <w:lvlJc w:val="left"/>
      <w:pPr>
        <w:tabs>
          <w:tab w:val="num" w:pos="2941"/>
        </w:tabs>
        <w:ind w:left="2941" w:hanging="360"/>
      </w:pPr>
      <w:rPr>
        <w:rFonts w:cs="Times New Roman"/>
      </w:rPr>
    </w:lvl>
    <w:lvl w:ilvl="4" w:tplc="0C090019">
      <w:start w:val="1"/>
      <w:numFmt w:val="lowerLetter"/>
      <w:lvlText w:val="%5."/>
      <w:lvlJc w:val="left"/>
      <w:pPr>
        <w:tabs>
          <w:tab w:val="num" w:pos="3661"/>
        </w:tabs>
        <w:ind w:left="3661" w:hanging="360"/>
      </w:pPr>
      <w:rPr>
        <w:rFonts w:cs="Times New Roman"/>
      </w:rPr>
    </w:lvl>
    <w:lvl w:ilvl="5" w:tplc="0C09001B">
      <w:start w:val="1"/>
      <w:numFmt w:val="lowerRoman"/>
      <w:lvlText w:val="%6."/>
      <w:lvlJc w:val="right"/>
      <w:pPr>
        <w:tabs>
          <w:tab w:val="num" w:pos="4381"/>
        </w:tabs>
        <w:ind w:left="4381" w:hanging="180"/>
      </w:pPr>
      <w:rPr>
        <w:rFonts w:cs="Times New Roman"/>
      </w:rPr>
    </w:lvl>
    <w:lvl w:ilvl="6" w:tplc="0C09000F">
      <w:start w:val="1"/>
      <w:numFmt w:val="decimal"/>
      <w:lvlText w:val="%7."/>
      <w:lvlJc w:val="left"/>
      <w:pPr>
        <w:tabs>
          <w:tab w:val="num" w:pos="5101"/>
        </w:tabs>
        <w:ind w:left="5101" w:hanging="360"/>
      </w:pPr>
      <w:rPr>
        <w:rFonts w:cs="Times New Roman"/>
      </w:rPr>
    </w:lvl>
    <w:lvl w:ilvl="7" w:tplc="0C090019">
      <w:start w:val="1"/>
      <w:numFmt w:val="lowerLetter"/>
      <w:lvlText w:val="%8."/>
      <w:lvlJc w:val="left"/>
      <w:pPr>
        <w:tabs>
          <w:tab w:val="num" w:pos="5821"/>
        </w:tabs>
        <w:ind w:left="5821" w:hanging="360"/>
      </w:pPr>
      <w:rPr>
        <w:rFonts w:cs="Times New Roman"/>
      </w:rPr>
    </w:lvl>
    <w:lvl w:ilvl="8" w:tplc="0C09001B">
      <w:start w:val="1"/>
      <w:numFmt w:val="lowerRoman"/>
      <w:lvlText w:val="%9."/>
      <w:lvlJc w:val="right"/>
      <w:pPr>
        <w:tabs>
          <w:tab w:val="num" w:pos="6541"/>
        </w:tabs>
        <w:ind w:left="6541" w:hanging="180"/>
      </w:pPr>
      <w:rPr>
        <w:rFonts w:cs="Times New Roman"/>
      </w:rPr>
    </w:lvl>
  </w:abstractNum>
  <w:num w:numId="1" w16cid:durableId="24984783">
    <w:abstractNumId w:val="24"/>
  </w:num>
  <w:num w:numId="2" w16cid:durableId="275410477">
    <w:abstractNumId w:val="20"/>
  </w:num>
  <w:num w:numId="3" w16cid:durableId="633564421">
    <w:abstractNumId w:val="10"/>
  </w:num>
  <w:num w:numId="4" w16cid:durableId="520820916">
    <w:abstractNumId w:val="9"/>
  </w:num>
  <w:num w:numId="5" w16cid:durableId="2106068023">
    <w:abstractNumId w:val="8"/>
  </w:num>
  <w:num w:numId="6" w16cid:durableId="40177021">
    <w:abstractNumId w:val="7"/>
  </w:num>
  <w:num w:numId="7" w16cid:durableId="1956017587">
    <w:abstractNumId w:val="6"/>
  </w:num>
  <w:num w:numId="8" w16cid:durableId="378750963">
    <w:abstractNumId w:val="5"/>
  </w:num>
  <w:num w:numId="9" w16cid:durableId="1092313540">
    <w:abstractNumId w:val="4"/>
  </w:num>
  <w:num w:numId="10" w16cid:durableId="193269383">
    <w:abstractNumId w:val="3"/>
  </w:num>
  <w:num w:numId="11" w16cid:durableId="1115905852">
    <w:abstractNumId w:val="2"/>
  </w:num>
  <w:num w:numId="12" w16cid:durableId="476336851">
    <w:abstractNumId w:val="1"/>
  </w:num>
  <w:num w:numId="13" w16cid:durableId="672875966">
    <w:abstractNumId w:val="0"/>
  </w:num>
  <w:num w:numId="14" w16cid:durableId="1941596441">
    <w:abstractNumId w:val="25"/>
  </w:num>
  <w:num w:numId="15" w16cid:durableId="1746337920">
    <w:abstractNumId w:val="26"/>
  </w:num>
  <w:num w:numId="16" w16cid:durableId="1902325927">
    <w:abstractNumId w:val="13"/>
  </w:num>
  <w:num w:numId="17" w16cid:durableId="1976445412">
    <w:abstractNumId w:val="14"/>
  </w:num>
  <w:num w:numId="18" w16cid:durableId="1486815803">
    <w:abstractNumId w:val="16"/>
  </w:num>
  <w:num w:numId="19" w16cid:durableId="600721887">
    <w:abstractNumId w:val="17"/>
  </w:num>
  <w:num w:numId="20" w16cid:durableId="2097747692">
    <w:abstractNumId w:val="19"/>
  </w:num>
  <w:num w:numId="21" w16cid:durableId="2117435034">
    <w:abstractNumId w:val="8"/>
    <w:lvlOverride w:ilvl="0">
      <w:startOverride w:val="1"/>
    </w:lvlOverride>
  </w:num>
  <w:num w:numId="22" w16cid:durableId="1665468849">
    <w:abstractNumId w:val="8"/>
    <w:lvlOverride w:ilvl="0">
      <w:startOverride w:val="1"/>
    </w:lvlOverride>
  </w:num>
  <w:num w:numId="23" w16cid:durableId="1309365314">
    <w:abstractNumId w:val="18"/>
  </w:num>
  <w:num w:numId="24" w16cid:durableId="450127080">
    <w:abstractNumId w:val="21"/>
  </w:num>
  <w:num w:numId="25" w16cid:durableId="664088788">
    <w:abstractNumId w:val="27"/>
  </w:num>
  <w:num w:numId="26" w16cid:durableId="1296644280">
    <w:abstractNumId w:val="23"/>
  </w:num>
  <w:num w:numId="27" w16cid:durableId="1008404241">
    <w:abstractNumId w:val="12"/>
  </w:num>
  <w:num w:numId="28" w16cid:durableId="1139373636">
    <w:abstractNumId w:val="15"/>
  </w:num>
  <w:num w:numId="29" w16cid:durableId="1665620010">
    <w:abstractNumId w:val="11"/>
  </w:num>
  <w:num w:numId="30" w16cid:durableId="6742640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71"/>
    <w:rsid w:val="00000D48"/>
    <w:rsid w:val="00010A70"/>
    <w:rsid w:val="00011FCC"/>
    <w:rsid w:val="000311A9"/>
    <w:rsid w:val="00031B52"/>
    <w:rsid w:val="00032F7C"/>
    <w:rsid w:val="00046C23"/>
    <w:rsid w:val="00046F30"/>
    <w:rsid w:val="000644FB"/>
    <w:rsid w:val="00072456"/>
    <w:rsid w:val="00086FB6"/>
    <w:rsid w:val="00090DF0"/>
    <w:rsid w:val="000938AA"/>
    <w:rsid w:val="000A4CA0"/>
    <w:rsid w:val="000A6F01"/>
    <w:rsid w:val="000B276D"/>
    <w:rsid w:val="000B43D0"/>
    <w:rsid w:val="000C099C"/>
    <w:rsid w:val="000C2633"/>
    <w:rsid w:val="000D544A"/>
    <w:rsid w:val="000F0E3A"/>
    <w:rsid w:val="000F6FAC"/>
    <w:rsid w:val="00107CCC"/>
    <w:rsid w:val="001157DD"/>
    <w:rsid w:val="00117FAC"/>
    <w:rsid w:val="001318CC"/>
    <w:rsid w:val="00135AC4"/>
    <w:rsid w:val="0014700B"/>
    <w:rsid w:val="00154589"/>
    <w:rsid w:val="001551D8"/>
    <w:rsid w:val="00161876"/>
    <w:rsid w:val="00164071"/>
    <w:rsid w:val="00166A3A"/>
    <w:rsid w:val="00167CE7"/>
    <w:rsid w:val="00177344"/>
    <w:rsid w:val="001802C6"/>
    <w:rsid w:val="00180411"/>
    <w:rsid w:val="001862BE"/>
    <w:rsid w:val="0018795B"/>
    <w:rsid w:val="0019361B"/>
    <w:rsid w:val="001A40E4"/>
    <w:rsid w:val="001B2073"/>
    <w:rsid w:val="001C09BA"/>
    <w:rsid w:val="001C3FE4"/>
    <w:rsid w:val="001D3D5D"/>
    <w:rsid w:val="001E0800"/>
    <w:rsid w:val="001E59CF"/>
    <w:rsid w:val="001E6AB6"/>
    <w:rsid w:val="001F3B6E"/>
    <w:rsid w:val="00203331"/>
    <w:rsid w:val="002169A3"/>
    <w:rsid w:val="0022190A"/>
    <w:rsid w:val="00223A4F"/>
    <w:rsid w:val="002240B6"/>
    <w:rsid w:val="00250EE6"/>
    <w:rsid w:val="00253462"/>
    <w:rsid w:val="00254DF6"/>
    <w:rsid w:val="002612E6"/>
    <w:rsid w:val="002714C1"/>
    <w:rsid w:val="00272FCC"/>
    <w:rsid w:val="00275F2A"/>
    <w:rsid w:val="00282964"/>
    <w:rsid w:val="00287C7F"/>
    <w:rsid w:val="00287CF5"/>
    <w:rsid w:val="002932E7"/>
    <w:rsid w:val="002C7EA7"/>
    <w:rsid w:val="002D3A4E"/>
    <w:rsid w:val="002E424A"/>
    <w:rsid w:val="002E48F1"/>
    <w:rsid w:val="002E52CA"/>
    <w:rsid w:val="002E6BFF"/>
    <w:rsid w:val="002F1B64"/>
    <w:rsid w:val="002F1DBC"/>
    <w:rsid w:val="00304176"/>
    <w:rsid w:val="003241AA"/>
    <w:rsid w:val="00336566"/>
    <w:rsid w:val="00340C5E"/>
    <w:rsid w:val="00341235"/>
    <w:rsid w:val="00342CDD"/>
    <w:rsid w:val="00363A6A"/>
    <w:rsid w:val="00363AD0"/>
    <w:rsid w:val="003735CD"/>
    <w:rsid w:val="00373DC3"/>
    <w:rsid w:val="003770C0"/>
    <w:rsid w:val="003864BC"/>
    <w:rsid w:val="00390714"/>
    <w:rsid w:val="0039293D"/>
    <w:rsid w:val="003C05CA"/>
    <w:rsid w:val="003C21CF"/>
    <w:rsid w:val="003C5E69"/>
    <w:rsid w:val="003D3115"/>
    <w:rsid w:val="003D673F"/>
    <w:rsid w:val="003E2960"/>
    <w:rsid w:val="003E43D7"/>
    <w:rsid w:val="003F4EA7"/>
    <w:rsid w:val="004004CB"/>
    <w:rsid w:val="00402526"/>
    <w:rsid w:val="00403AF5"/>
    <w:rsid w:val="00417892"/>
    <w:rsid w:val="0042002A"/>
    <w:rsid w:val="00426A13"/>
    <w:rsid w:val="004440B9"/>
    <w:rsid w:val="00446037"/>
    <w:rsid w:val="004473E9"/>
    <w:rsid w:val="004657CA"/>
    <w:rsid w:val="0047313F"/>
    <w:rsid w:val="004756D5"/>
    <w:rsid w:val="00482185"/>
    <w:rsid w:val="00492AB9"/>
    <w:rsid w:val="004B2B62"/>
    <w:rsid w:val="004C5BD2"/>
    <w:rsid w:val="004C7F14"/>
    <w:rsid w:val="004E1A15"/>
    <w:rsid w:val="004E20D7"/>
    <w:rsid w:val="004E6DF2"/>
    <w:rsid w:val="004E7B48"/>
    <w:rsid w:val="004F3E31"/>
    <w:rsid w:val="00500ACB"/>
    <w:rsid w:val="00521A90"/>
    <w:rsid w:val="00523066"/>
    <w:rsid w:val="005235B0"/>
    <w:rsid w:val="005434D0"/>
    <w:rsid w:val="005440FE"/>
    <w:rsid w:val="005443BE"/>
    <w:rsid w:val="00545DCB"/>
    <w:rsid w:val="00550DE4"/>
    <w:rsid w:val="00561AC5"/>
    <w:rsid w:val="00567388"/>
    <w:rsid w:val="0058046B"/>
    <w:rsid w:val="00592F86"/>
    <w:rsid w:val="0059660F"/>
    <w:rsid w:val="00596A65"/>
    <w:rsid w:val="005A1346"/>
    <w:rsid w:val="005A2B64"/>
    <w:rsid w:val="005A3812"/>
    <w:rsid w:val="005B4332"/>
    <w:rsid w:val="005C2603"/>
    <w:rsid w:val="005D6BF4"/>
    <w:rsid w:val="005D7489"/>
    <w:rsid w:val="005E3543"/>
    <w:rsid w:val="005F6EEE"/>
    <w:rsid w:val="006053F1"/>
    <w:rsid w:val="0061389A"/>
    <w:rsid w:val="00616F90"/>
    <w:rsid w:val="006201FE"/>
    <w:rsid w:val="006228EE"/>
    <w:rsid w:val="00626A27"/>
    <w:rsid w:val="006308BA"/>
    <w:rsid w:val="00635407"/>
    <w:rsid w:val="006510E3"/>
    <w:rsid w:val="0065331D"/>
    <w:rsid w:val="006534B8"/>
    <w:rsid w:val="00657FBC"/>
    <w:rsid w:val="0066002F"/>
    <w:rsid w:val="00675EB7"/>
    <w:rsid w:val="00682E39"/>
    <w:rsid w:val="006A0490"/>
    <w:rsid w:val="006A0C25"/>
    <w:rsid w:val="006B5874"/>
    <w:rsid w:val="006B6C18"/>
    <w:rsid w:val="006C2106"/>
    <w:rsid w:val="006C267F"/>
    <w:rsid w:val="006C65E2"/>
    <w:rsid w:val="006C7361"/>
    <w:rsid w:val="006C7BBD"/>
    <w:rsid w:val="006D4801"/>
    <w:rsid w:val="006E0CAA"/>
    <w:rsid w:val="006E0DB9"/>
    <w:rsid w:val="006E2C43"/>
    <w:rsid w:val="006F1E8A"/>
    <w:rsid w:val="006F20C1"/>
    <w:rsid w:val="00702E44"/>
    <w:rsid w:val="007179F4"/>
    <w:rsid w:val="00726F06"/>
    <w:rsid w:val="00732C1B"/>
    <w:rsid w:val="00733115"/>
    <w:rsid w:val="00740E86"/>
    <w:rsid w:val="00761239"/>
    <w:rsid w:val="00764976"/>
    <w:rsid w:val="00774431"/>
    <w:rsid w:val="00775D10"/>
    <w:rsid w:val="00792987"/>
    <w:rsid w:val="00795023"/>
    <w:rsid w:val="007A63B9"/>
    <w:rsid w:val="007B0140"/>
    <w:rsid w:val="007B5BFF"/>
    <w:rsid w:val="007C6EBD"/>
    <w:rsid w:val="007C7A98"/>
    <w:rsid w:val="007D4E59"/>
    <w:rsid w:val="007E34D6"/>
    <w:rsid w:val="007E411F"/>
    <w:rsid w:val="007E486E"/>
    <w:rsid w:val="00802707"/>
    <w:rsid w:val="00814F25"/>
    <w:rsid w:val="008156CB"/>
    <w:rsid w:val="008247F2"/>
    <w:rsid w:val="00827D82"/>
    <w:rsid w:val="00834513"/>
    <w:rsid w:val="0084371E"/>
    <w:rsid w:val="008527F0"/>
    <w:rsid w:val="00861212"/>
    <w:rsid w:val="00861C69"/>
    <w:rsid w:val="008677BE"/>
    <w:rsid w:val="00872CAC"/>
    <w:rsid w:val="00874509"/>
    <w:rsid w:val="00877EAF"/>
    <w:rsid w:val="008863A3"/>
    <w:rsid w:val="008911AE"/>
    <w:rsid w:val="008A6F05"/>
    <w:rsid w:val="008A7649"/>
    <w:rsid w:val="008B1EEB"/>
    <w:rsid w:val="008D010A"/>
    <w:rsid w:val="008D2FC6"/>
    <w:rsid w:val="008E4C31"/>
    <w:rsid w:val="008E7010"/>
    <w:rsid w:val="008F29C9"/>
    <w:rsid w:val="008F4E5B"/>
    <w:rsid w:val="009116B4"/>
    <w:rsid w:val="00915D86"/>
    <w:rsid w:val="00917FB9"/>
    <w:rsid w:val="00931B6A"/>
    <w:rsid w:val="00944007"/>
    <w:rsid w:val="0095009E"/>
    <w:rsid w:val="00950F08"/>
    <w:rsid w:val="0095195A"/>
    <w:rsid w:val="009541C6"/>
    <w:rsid w:val="00963AE9"/>
    <w:rsid w:val="00973885"/>
    <w:rsid w:val="009741A6"/>
    <w:rsid w:val="00977A03"/>
    <w:rsid w:val="00987240"/>
    <w:rsid w:val="00987FC7"/>
    <w:rsid w:val="00991989"/>
    <w:rsid w:val="009978E5"/>
    <w:rsid w:val="009A4810"/>
    <w:rsid w:val="009A7A39"/>
    <w:rsid w:val="009B27A4"/>
    <w:rsid w:val="009C0921"/>
    <w:rsid w:val="009C7DE8"/>
    <w:rsid w:val="009D0809"/>
    <w:rsid w:val="009D4B00"/>
    <w:rsid w:val="009E06D6"/>
    <w:rsid w:val="009E50FF"/>
    <w:rsid w:val="009F7EA8"/>
    <w:rsid w:val="00A07A4C"/>
    <w:rsid w:val="00A11C39"/>
    <w:rsid w:val="00A22449"/>
    <w:rsid w:val="00A327E7"/>
    <w:rsid w:val="00A33114"/>
    <w:rsid w:val="00A42528"/>
    <w:rsid w:val="00A4730D"/>
    <w:rsid w:val="00A503FA"/>
    <w:rsid w:val="00A63436"/>
    <w:rsid w:val="00A670F2"/>
    <w:rsid w:val="00A70135"/>
    <w:rsid w:val="00A71901"/>
    <w:rsid w:val="00A7243E"/>
    <w:rsid w:val="00A73D7E"/>
    <w:rsid w:val="00A74633"/>
    <w:rsid w:val="00A77C06"/>
    <w:rsid w:val="00A80004"/>
    <w:rsid w:val="00A84195"/>
    <w:rsid w:val="00A86E85"/>
    <w:rsid w:val="00A9119E"/>
    <w:rsid w:val="00A9562B"/>
    <w:rsid w:val="00AA012D"/>
    <w:rsid w:val="00AA7B7C"/>
    <w:rsid w:val="00AB3898"/>
    <w:rsid w:val="00AC633C"/>
    <w:rsid w:val="00AC7CDC"/>
    <w:rsid w:val="00AD070F"/>
    <w:rsid w:val="00AD1F56"/>
    <w:rsid w:val="00AD68D3"/>
    <w:rsid w:val="00AE225E"/>
    <w:rsid w:val="00AE4BFF"/>
    <w:rsid w:val="00AE51AF"/>
    <w:rsid w:val="00AE56A3"/>
    <w:rsid w:val="00AE5EEE"/>
    <w:rsid w:val="00B034B7"/>
    <w:rsid w:val="00B06399"/>
    <w:rsid w:val="00B16AFD"/>
    <w:rsid w:val="00B23867"/>
    <w:rsid w:val="00B25EF9"/>
    <w:rsid w:val="00B30413"/>
    <w:rsid w:val="00B40BC2"/>
    <w:rsid w:val="00B40F50"/>
    <w:rsid w:val="00B42047"/>
    <w:rsid w:val="00B42DE6"/>
    <w:rsid w:val="00B46D92"/>
    <w:rsid w:val="00B50BFA"/>
    <w:rsid w:val="00B53664"/>
    <w:rsid w:val="00B60BFA"/>
    <w:rsid w:val="00B7664B"/>
    <w:rsid w:val="00B770E4"/>
    <w:rsid w:val="00B8392C"/>
    <w:rsid w:val="00BA2C7E"/>
    <w:rsid w:val="00BA3C3F"/>
    <w:rsid w:val="00BB1AAE"/>
    <w:rsid w:val="00BB24B9"/>
    <w:rsid w:val="00BB6091"/>
    <w:rsid w:val="00BB675E"/>
    <w:rsid w:val="00BC17E0"/>
    <w:rsid w:val="00BC2E21"/>
    <w:rsid w:val="00BC7D19"/>
    <w:rsid w:val="00BE2919"/>
    <w:rsid w:val="00BF1922"/>
    <w:rsid w:val="00C07439"/>
    <w:rsid w:val="00C150C7"/>
    <w:rsid w:val="00C24BAF"/>
    <w:rsid w:val="00C24FB0"/>
    <w:rsid w:val="00C26D0F"/>
    <w:rsid w:val="00C33BFC"/>
    <w:rsid w:val="00C47382"/>
    <w:rsid w:val="00C5493D"/>
    <w:rsid w:val="00C55BE4"/>
    <w:rsid w:val="00C647B4"/>
    <w:rsid w:val="00C66747"/>
    <w:rsid w:val="00C67410"/>
    <w:rsid w:val="00C67FA0"/>
    <w:rsid w:val="00C70CB9"/>
    <w:rsid w:val="00C72DE2"/>
    <w:rsid w:val="00C730B3"/>
    <w:rsid w:val="00C73FE9"/>
    <w:rsid w:val="00C832E2"/>
    <w:rsid w:val="00C911C8"/>
    <w:rsid w:val="00C97885"/>
    <w:rsid w:val="00CA024E"/>
    <w:rsid w:val="00CA1C12"/>
    <w:rsid w:val="00CA71B9"/>
    <w:rsid w:val="00CA7DE2"/>
    <w:rsid w:val="00CD7882"/>
    <w:rsid w:val="00CD7E25"/>
    <w:rsid w:val="00CF473E"/>
    <w:rsid w:val="00CF4A09"/>
    <w:rsid w:val="00CF6D2A"/>
    <w:rsid w:val="00D022CC"/>
    <w:rsid w:val="00D21DCC"/>
    <w:rsid w:val="00D22B00"/>
    <w:rsid w:val="00D30F85"/>
    <w:rsid w:val="00D35B92"/>
    <w:rsid w:val="00D500CD"/>
    <w:rsid w:val="00D51DE6"/>
    <w:rsid w:val="00D60098"/>
    <w:rsid w:val="00D665A2"/>
    <w:rsid w:val="00D665B7"/>
    <w:rsid w:val="00D67049"/>
    <w:rsid w:val="00D70179"/>
    <w:rsid w:val="00D7348B"/>
    <w:rsid w:val="00D939AE"/>
    <w:rsid w:val="00DA2EA0"/>
    <w:rsid w:val="00DB1667"/>
    <w:rsid w:val="00DB6B7F"/>
    <w:rsid w:val="00DB711F"/>
    <w:rsid w:val="00DC054E"/>
    <w:rsid w:val="00DC1929"/>
    <w:rsid w:val="00DC536B"/>
    <w:rsid w:val="00DC663B"/>
    <w:rsid w:val="00DC77AF"/>
    <w:rsid w:val="00DE7492"/>
    <w:rsid w:val="00DF0A3B"/>
    <w:rsid w:val="00E00E9F"/>
    <w:rsid w:val="00E11104"/>
    <w:rsid w:val="00E1738E"/>
    <w:rsid w:val="00E2547F"/>
    <w:rsid w:val="00E33D43"/>
    <w:rsid w:val="00E47194"/>
    <w:rsid w:val="00E553AA"/>
    <w:rsid w:val="00E81971"/>
    <w:rsid w:val="00EA0EB4"/>
    <w:rsid w:val="00EA118E"/>
    <w:rsid w:val="00EA55B4"/>
    <w:rsid w:val="00EA7F44"/>
    <w:rsid w:val="00EB7E8F"/>
    <w:rsid w:val="00EC0C37"/>
    <w:rsid w:val="00EC53BC"/>
    <w:rsid w:val="00EF2288"/>
    <w:rsid w:val="00EF4C78"/>
    <w:rsid w:val="00F00940"/>
    <w:rsid w:val="00F03500"/>
    <w:rsid w:val="00F04755"/>
    <w:rsid w:val="00F13205"/>
    <w:rsid w:val="00F36BBD"/>
    <w:rsid w:val="00F37143"/>
    <w:rsid w:val="00F37398"/>
    <w:rsid w:val="00F42096"/>
    <w:rsid w:val="00F4434C"/>
    <w:rsid w:val="00F5388D"/>
    <w:rsid w:val="00F62945"/>
    <w:rsid w:val="00F673DE"/>
    <w:rsid w:val="00F73A09"/>
    <w:rsid w:val="00F92D5B"/>
    <w:rsid w:val="00FA0540"/>
    <w:rsid w:val="00FA2B9F"/>
    <w:rsid w:val="00FB08CD"/>
    <w:rsid w:val="00FB2957"/>
    <w:rsid w:val="00FB42D3"/>
    <w:rsid w:val="00FC53EB"/>
    <w:rsid w:val="00FE4B25"/>
    <w:rsid w:val="00FE5932"/>
    <w:rsid w:val="00FE6182"/>
    <w:rsid w:val="00FF5D38"/>
    <w:rsid w:val="14DCF023"/>
    <w:rsid w:val="243A4E91"/>
    <w:rsid w:val="55BB3A99"/>
    <w:rsid w:val="753894B6"/>
    <w:rsid w:val="75C003EA"/>
    <w:rsid w:val="7ADEB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E66911"/>
  <w15:chartTrackingRefBased/>
  <w15:docId w15:val="{1BEA4CA4-E14F-4A4A-A05C-91659350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4"/>
      </w:numPr>
    </w:pPr>
  </w:style>
  <w:style w:type="paragraph" w:styleId="ListNumber">
    <w:name w:val="List Number"/>
    <w:basedOn w:val="Normal"/>
    <w:uiPriority w:val="10"/>
    <w:pPr>
      <w:numPr>
        <w:numId w:val="5"/>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nhideWhenUsed/>
    <w:pPr>
      <w:spacing w:before="0" w:after="240"/>
      <w:jc w:val="right"/>
    </w:pPr>
    <w:rPr>
      <w:b/>
      <w:sz w:val="28"/>
    </w:rPr>
  </w:style>
  <w:style w:type="character" w:customStyle="1" w:styleId="HeaderChar">
    <w:name w:val="Header Char"/>
    <w:basedOn w:val="DefaultParagraphFont"/>
    <w:link w:val="Header"/>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link w:val="ListParagraphChar"/>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33115"/>
    <w:rPr>
      <w:color w:val="0000FF" w:themeColor="hyperlink"/>
      <w:u w:val="single"/>
    </w:rPr>
  </w:style>
  <w:style w:type="character" w:styleId="UnresolvedMention">
    <w:name w:val="Unresolved Mention"/>
    <w:basedOn w:val="DefaultParagraphFont"/>
    <w:uiPriority w:val="99"/>
    <w:semiHidden/>
    <w:unhideWhenUsed/>
    <w:rsid w:val="00733115"/>
    <w:rPr>
      <w:color w:val="605E5C"/>
      <w:shd w:val="clear" w:color="auto" w:fill="E1DFDD"/>
    </w:rPr>
  </w:style>
  <w:style w:type="paragraph" w:styleId="BodyText">
    <w:name w:val="Body Text"/>
    <w:basedOn w:val="Normal"/>
    <w:link w:val="BodyTextChar"/>
    <w:semiHidden/>
    <w:unhideWhenUsed/>
    <w:rsid w:val="00C647B4"/>
    <w:pPr>
      <w:tabs>
        <w:tab w:val="left" w:pos="720"/>
        <w:tab w:val="left" w:pos="3600"/>
      </w:tabs>
      <w:spacing w:before="0" w:after="0"/>
    </w:pPr>
    <w:rPr>
      <w:rFonts w:ascii="Times New Roman" w:eastAsia="Times New Roman" w:hAnsi="Times New Roman" w:cs="Times New Roman"/>
      <w:sz w:val="24"/>
      <w:lang w:eastAsia="en-US"/>
    </w:rPr>
  </w:style>
  <w:style w:type="character" w:customStyle="1" w:styleId="BodyTextChar">
    <w:name w:val="Body Text Char"/>
    <w:basedOn w:val="DefaultParagraphFont"/>
    <w:link w:val="BodyText"/>
    <w:semiHidden/>
    <w:rsid w:val="00C647B4"/>
    <w:rPr>
      <w:rFonts w:ascii="Times New Roman" w:eastAsia="Times New Roman" w:hAnsi="Times New Roman" w:cs="Times New Roman"/>
      <w:sz w:val="24"/>
      <w:lang w:eastAsia="en-US"/>
    </w:rPr>
  </w:style>
  <w:style w:type="character" w:customStyle="1" w:styleId="ListParagraphChar">
    <w:name w:val="List Paragraph Char"/>
    <w:link w:val="ListParagraph"/>
    <w:uiPriority w:val="34"/>
    <w:locked/>
    <w:rsid w:val="002E4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210751">
      <w:bodyDiv w:val="1"/>
      <w:marLeft w:val="0"/>
      <w:marRight w:val="0"/>
      <w:marTop w:val="0"/>
      <w:marBottom w:val="0"/>
      <w:divBdr>
        <w:top w:val="none" w:sz="0" w:space="0" w:color="auto"/>
        <w:left w:val="none" w:sz="0" w:space="0" w:color="auto"/>
        <w:bottom w:val="none" w:sz="0" w:space="0" w:color="auto"/>
        <w:right w:val="none" w:sz="0" w:space="0" w:color="auto"/>
      </w:divBdr>
    </w:div>
    <w:div w:id="739402415">
      <w:bodyDiv w:val="1"/>
      <w:marLeft w:val="0"/>
      <w:marRight w:val="0"/>
      <w:marTop w:val="0"/>
      <w:marBottom w:val="0"/>
      <w:divBdr>
        <w:top w:val="none" w:sz="0" w:space="0" w:color="auto"/>
        <w:left w:val="none" w:sz="0" w:space="0" w:color="auto"/>
        <w:bottom w:val="none" w:sz="0" w:space="0" w:color="auto"/>
        <w:right w:val="none" w:sz="0" w:space="0" w:color="auto"/>
      </w:divBdr>
    </w:div>
    <w:div w:id="1317343974">
      <w:bodyDiv w:val="1"/>
      <w:marLeft w:val="0"/>
      <w:marRight w:val="0"/>
      <w:marTop w:val="0"/>
      <w:marBottom w:val="0"/>
      <w:divBdr>
        <w:top w:val="none" w:sz="0" w:space="0" w:color="auto"/>
        <w:left w:val="none" w:sz="0" w:space="0" w:color="auto"/>
        <w:bottom w:val="none" w:sz="0" w:space="0" w:color="auto"/>
        <w:right w:val="none" w:sz="0" w:space="0" w:color="auto"/>
      </w:divBdr>
    </w:div>
    <w:div w:id="187931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ci\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4A050D97974545B3303D1D701BC33D"/>
        <w:category>
          <w:name w:val="General"/>
          <w:gallery w:val="placeholder"/>
        </w:category>
        <w:types>
          <w:type w:val="bbPlcHdr"/>
        </w:types>
        <w:behaviors>
          <w:behavior w:val="content"/>
        </w:behaviors>
        <w:guid w:val="{DB8A75D6-1909-42BB-95FD-1CBE511F4DA3}"/>
      </w:docPartPr>
      <w:docPartBody>
        <w:p w:rsidR="00AB5A5D" w:rsidRDefault="00B06399">
          <w:pPr>
            <w:pStyle w:val="D44A050D97974545B3303D1D701BC33D"/>
          </w:pPr>
          <w:r w:rsidRPr="00973885">
            <w:t>Job Title</w:t>
          </w:r>
        </w:p>
      </w:docPartBody>
    </w:docPart>
    <w:docPart>
      <w:docPartPr>
        <w:name w:val="9D1438DA3FB0491FA021A9D0445931AB"/>
        <w:category>
          <w:name w:val="General"/>
          <w:gallery w:val="placeholder"/>
        </w:category>
        <w:types>
          <w:type w:val="bbPlcHdr"/>
        </w:types>
        <w:behaviors>
          <w:behavior w:val="content"/>
        </w:behaviors>
        <w:guid w:val="{3FB74139-29E9-42F7-8B98-0456CAF69EA7}"/>
      </w:docPartPr>
      <w:docPartBody>
        <w:p w:rsidR="00AB5A5D" w:rsidRDefault="00B06399">
          <w:pPr>
            <w:pStyle w:val="9D1438DA3FB0491FA021A9D0445931AB"/>
          </w:pPr>
          <w:r w:rsidRPr="00973885">
            <w:t>Location</w:t>
          </w:r>
        </w:p>
      </w:docPartBody>
    </w:docPart>
    <w:docPart>
      <w:docPartPr>
        <w:name w:val="9C6C12F857474E8CBD3AF1EF6552E103"/>
        <w:category>
          <w:name w:val="General"/>
          <w:gallery w:val="placeholder"/>
        </w:category>
        <w:types>
          <w:type w:val="bbPlcHdr"/>
        </w:types>
        <w:behaviors>
          <w:behavior w:val="content"/>
        </w:behaviors>
        <w:guid w:val="{E5E2C8ED-1711-4A0C-B191-29E6683B76E1}"/>
      </w:docPartPr>
      <w:docPartBody>
        <w:p w:rsidR="00AB5A5D" w:rsidRDefault="00B06399">
          <w:pPr>
            <w:pStyle w:val="9C6C12F857474E8CBD3AF1EF6552E103"/>
          </w:pPr>
          <w:r w:rsidRPr="00973885">
            <w:t>Travel Required</w:t>
          </w:r>
        </w:p>
      </w:docPartBody>
    </w:docPart>
    <w:docPart>
      <w:docPartPr>
        <w:name w:val="566F2C1BEC6B4B3CB8F53883F78EA18A"/>
        <w:category>
          <w:name w:val="General"/>
          <w:gallery w:val="placeholder"/>
        </w:category>
        <w:types>
          <w:type w:val="bbPlcHdr"/>
        </w:types>
        <w:behaviors>
          <w:behavior w:val="content"/>
        </w:behaviors>
        <w:guid w:val="{D38A993F-506A-4CCB-86AF-1988297C58D0}"/>
      </w:docPartPr>
      <w:docPartBody>
        <w:p w:rsidR="00AB5A5D" w:rsidRDefault="00B06399">
          <w:pPr>
            <w:pStyle w:val="566F2C1BEC6B4B3CB8F53883F78EA18A"/>
          </w:pPr>
          <w:r w:rsidRPr="00973885">
            <w:t>Position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C0"/>
    <w:rsid w:val="004E4FFF"/>
    <w:rsid w:val="006149B1"/>
    <w:rsid w:val="00A0405D"/>
    <w:rsid w:val="00AB5A5D"/>
    <w:rsid w:val="00B06399"/>
    <w:rsid w:val="00B577EF"/>
    <w:rsid w:val="00D50368"/>
    <w:rsid w:val="00D62E64"/>
    <w:rsid w:val="00DF32C0"/>
    <w:rsid w:val="00FF4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4A050D97974545B3303D1D701BC33D">
    <w:name w:val="D44A050D97974545B3303D1D701BC33D"/>
  </w:style>
  <w:style w:type="paragraph" w:customStyle="1" w:styleId="9D1438DA3FB0491FA021A9D0445931AB">
    <w:name w:val="9D1438DA3FB0491FA021A9D0445931AB"/>
  </w:style>
  <w:style w:type="paragraph" w:customStyle="1" w:styleId="9C6C12F857474E8CBD3AF1EF6552E103">
    <w:name w:val="9C6C12F857474E8CBD3AF1EF6552E103"/>
  </w:style>
  <w:style w:type="paragraph" w:customStyle="1" w:styleId="566F2C1BEC6B4B3CB8F53883F78EA18A">
    <w:name w:val="566F2C1BEC6B4B3CB8F53883F78EA1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61A7A3EC2FC0498B7E6F48A1E5DF62" ma:contentTypeVersion="7" ma:contentTypeDescription="Create a new document." ma:contentTypeScope="" ma:versionID="c1ea7fd8397b5ed4fc87ddb6de99ea1b">
  <xsd:schema xmlns:xsd="http://www.w3.org/2001/XMLSchema" xmlns:xs="http://www.w3.org/2001/XMLSchema" xmlns:p="http://schemas.microsoft.com/office/2006/metadata/properties" xmlns:ns2="0de16ebe-685e-49be-bbaf-0c0d42b5493a" xmlns:ns3="97a47198-e1f2-4a38-b4e3-0788930a13e7" targetNamespace="http://schemas.microsoft.com/office/2006/metadata/properties" ma:root="true" ma:fieldsID="5195e5cfbe94c4e2ff744c94c7f9b822" ns2:_="" ns3:_="">
    <xsd:import namespace="0de16ebe-685e-49be-bbaf-0c0d42b5493a"/>
    <xsd:import namespace="97a47198-e1f2-4a38-b4e3-0788930a13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16ebe-685e-49be-bbaf-0c0d42b54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a47198-e1f2-4a38-b4e3-0788930a13e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4964FF-FB53-49E7-A54F-B51034198F36}">
  <ds:schemaRefs>
    <ds:schemaRef ds:uri="http://schemas.microsoft.com/sharepoint/v3/contenttype/forms"/>
  </ds:schemaRefs>
</ds:datastoreItem>
</file>

<file path=customXml/itemProps3.xml><?xml version="1.0" encoding="utf-8"?>
<ds:datastoreItem xmlns:ds="http://schemas.openxmlformats.org/officeDocument/2006/customXml" ds:itemID="{7E954783-F4C4-4EAC-859E-717A9D26A6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491887-AB63-4802-9F8C-C7EFDDCC5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16ebe-685e-49be-bbaf-0c0d42b5493a"/>
    <ds:schemaRef ds:uri="97a47198-e1f2-4a38-b4e3-0788930a1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8</TotalTime>
  <Pages>3</Pages>
  <Words>863</Words>
  <Characters>5259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Alach</dc:creator>
  <cp:keywords/>
  <dc:description/>
  <cp:lastModifiedBy>Jonathan Sykes</cp:lastModifiedBy>
  <cp:revision>2</cp:revision>
  <cp:lastPrinted>2023-08-15T20:25:00Z</cp:lastPrinted>
  <dcterms:created xsi:type="dcterms:W3CDTF">2023-08-16T03:35:00Z</dcterms:created>
  <dcterms:modified xsi:type="dcterms:W3CDTF">2023-08-16T03:35:00Z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0x010100AB61A7A3EC2FC0498B7E6F48A1E5DF62</vt:lpwstr>
  </property>
</Properties>
</file>